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D9488" w14:textId="7A8D275A" w:rsidR="00B93851" w:rsidRPr="00CB4660" w:rsidRDefault="00B93851">
      <w:pPr>
        <w:rPr>
          <w:lang w:val="nl-NL"/>
        </w:rPr>
      </w:pPr>
      <w:r>
        <w:rPr>
          <w:noProof/>
          <w:lang w:eastAsia="en-GB"/>
        </w:rPr>
        <w:drawing>
          <wp:inline distT="0" distB="0" distL="0" distR="0" wp14:anchorId="02EBBDFC" wp14:editId="28E42E43">
            <wp:extent cx="1257300" cy="466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r w:rsidRPr="00B93851">
        <w:rPr>
          <w:rFonts w:ascii="Arial" w:hAnsi="Arial" w:cs="Arial"/>
          <w:b/>
          <w:color w:val="001740"/>
          <w:sz w:val="28"/>
          <w:szCs w:val="28"/>
          <w:lang w:val="nl-NL"/>
        </w:rPr>
        <w:t xml:space="preserve"> </w:t>
      </w:r>
      <w:r>
        <w:rPr>
          <w:rFonts w:ascii="Arial" w:hAnsi="Arial" w:cs="Arial"/>
          <w:b/>
          <w:color w:val="001740"/>
          <w:sz w:val="28"/>
          <w:szCs w:val="28"/>
          <w:lang w:val="nl-NL"/>
        </w:rPr>
        <w:t xml:space="preserve">            </w:t>
      </w:r>
      <w:r>
        <w:rPr>
          <w:noProof/>
          <w:lang w:eastAsia="en-GB"/>
        </w:rPr>
        <mc:AlternateContent>
          <mc:Choice Requires="wps">
            <w:drawing>
              <wp:anchor distT="0" distB="0" distL="114300" distR="114300" simplePos="0" relativeHeight="251659264" behindDoc="0" locked="0" layoutInCell="1" allowOverlap="1" wp14:anchorId="54CF7F48" wp14:editId="3752CDD1">
                <wp:simplePos x="0" y="0"/>
                <wp:positionH relativeFrom="column">
                  <wp:posOffset>1524000</wp:posOffset>
                </wp:positionH>
                <wp:positionV relativeFrom="paragraph">
                  <wp:posOffset>723900</wp:posOffset>
                </wp:positionV>
                <wp:extent cx="4343400" cy="0"/>
                <wp:effectExtent l="1905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3BF7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7pt" to="46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mu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" strokecolor="#001740" strokeweight="2pt"/>
            </w:pict>
          </mc:Fallback>
        </mc:AlternateContent>
      </w:r>
      <w:r>
        <w:rPr>
          <w:rFonts w:ascii="Arial" w:hAnsi="Arial" w:cs="Arial"/>
          <w:b/>
          <w:color w:val="001740"/>
          <w:sz w:val="28"/>
          <w:szCs w:val="28"/>
          <w:lang w:val="nl-NL"/>
        </w:rPr>
        <w:t xml:space="preserve">                                     </w:t>
      </w:r>
      <w:r w:rsidR="00CD4280">
        <w:rPr>
          <w:rFonts w:ascii="Arial" w:hAnsi="Arial" w:cs="Arial"/>
          <w:b/>
          <w:color w:val="001740"/>
          <w:sz w:val="28"/>
          <w:szCs w:val="28"/>
          <w:lang w:val="nl-NL"/>
        </w:rPr>
        <w:t xml:space="preserve">                        </w:t>
      </w:r>
      <w:proofErr w:type="spellStart"/>
      <w:r w:rsidR="00CD4280">
        <w:rPr>
          <w:rFonts w:ascii="Arial" w:hAnsi="Arial" w:cs="Arial"/>
          <w:b/>
          <w:color w:val="001740"/>
          <w:sz w:val="28"/>
          <w:szCs w:val="28"/>
          <w:lang w:val="nl-NL"/>
        </w:rPr>
        <w:t>Attraction</w:t>
      </w:r>
      <w:proofErr w:type="spellEnd"/>
    </w:p>
    <w:p w14:paraId="6D97F4D4" w14:textId="77777777" w:rsidR="00B93851" w:rsidRPr="00CB4660" w:rsidRDefault="00B93851" w:rsidP="00B93851">
      <w:pPr>
        <w:rPr>
          <w:lang w:val="nl-NL"/>
        </w:rPr>
      </w:pPr>
    </w:p>
    <w:p w14:paraId="06C233D3" w14:textId="49DA1673" w:rsidR="00CD4280" w:rsidRDefault="00CD4280" w:rsidP="00CD4280">
      <w:pPr>
        <w:spacing w:after="0" w:line="240" w:lineRule="auto"/>
        <w:rPr>
          <w:rFonts w:ascii="Arial" w:eastAsia="Times New Roman" w:hAnsi="Arial" w:cs="Arial"/>
          <w:iCs/>
          <w:sz w:val="24"/>
          <w:szCs w:val="24"/>
          <w:lang w:val="nl-NL" w:eastAsia="fr-FR"/>
        </w:rPr>
      </w:pPr>
      <w:r w:rsidRPr="00CD4280">
        <w:rPr>
          <w:rFonts w:ascii="Arial" w:eastAsia="Times New Roman" w:hAnsi="Arial" w:cs="Arial"/>
          <w:sz w:val="24"/>
          <w:szCs w:val="24"/>
          <w:lang w:val="nl-NL" w:eastAsia="fr-FR"/>
        </w:rPr>
        <w:t>De vloerbekleding bestaat uit</w:t>
      </w:r>
      <w:r w:rsidRPr="00CD4280">
        <w:rPr>
          <w:rFonts w:ascii="Arial" w:eastAsia="Times New Roman" w:hAnsi="Arial" w:cs="Arial"/>
          <w:iCs/>
          <w:sz w:val="24"/>
          <w:szCs w:val="24"/>
          <w:lang w:val="nl-NL" w:eastAsia="fr-FR"/>
        </w:rPr>
        <w:t xml:space="preserve"> semi-flexibele v</w:t>
      </w:r>
      <w:r w:rsidR="003458A2">
        <w:rPr>
          <w:rFonts w:ascii="Arial" w:eastAsia="Times New Roman" w:hAnsi="Arial" w:cs="Arial"/>
          <w:iCs/>
          <w:sz w:val="24"/>
          <w:szCs w:val="24"/>
          <w:lang w:val="nl-NL" w:eastAsia="fr-FR"/>
        </w:rPr>
        <w:t>loertegels van pvc van 5mm dikte</w:t>
      </w:r>
      <w:r w:rsidRPr="00CD4280">
        <w:rPr>
          <w:rFonts w:ascii="Arial" w:eastAsia="Times New Roman" w:hAnsi="Arial" w:cs="Arial"/>
          <w:iCs/>
          <w:sz w:val="24"/>
          <w:szCs w:val="24"/>
          <w:lang w:val="nl-NL" w:eastAsia="fr-FR"/>
        </w:rPr>
        <w:t xml:space="preserve"> met een gerecycleerde onderlaag van </w:t>
      </w:r>
      <w:smartTag w:uri="urn:schemas-microsoft-com:office:smarttags" w:element="metricconverter">
        <w:smartTagPr>
          <w:attr w:name="ProductID" w:val="4 mm"/>
        </w:smartTagPr>
        <w:r w:rsidRPr="00CD4280">
          <w:rPr>
            <w:rFonts w:ascii="Arial" w:eastAsia="Times New Roman" w:hAnsi="Arial" w:cs="Arial"/>
            <w:iCs/>
            <w:sz w:val="24"/>
            <w:szCs w:val="24"/>
            <w:lang w:val="nl-NL" w:eastAsia="fr-FR"/>
          </w:rPr>
          <w:t>4 mm</w:t>
        </w:r>
      </w:smartTag>
      <w:r w:rsidRPr="00CD4280">
        <w:rPr>
          <w:rFonts w:ascii="Arial" w:eastAsia="Times New Roman" w:hAnsi="Arial" w:cs="Arial"/>
          <w:iCs/>
          <w:sz w:val="24"/>
          <w:szCs w:val="24"/>
          <w:lang w:val="nl-NL" w:eastAsia="fr-FR"/>
        </w:rPr>
        <w:t xml:space="preserve"> die onder een hoge temperatuur is samengeperst met een </w:t>
      </w:r>
      <w:r>
        <w:rPr>
          <w:rFonts w:ascii="Arial" w:eastAsia="Times New Roman" w:hAnsi="Arial" w:cs="Arial"/>
          <w:iCs/>
          <w:sz w:val="24"/>
          <w:szCs w:val="24"/>
          <w:lang w:val="nl-NL" w:eastAsia="fr-FR"/>
        </w:rPr>
        <w:t xml:space="preserve">in de massa </w:t>
      </w:r>
      <w:r w:rsidRPr="00CD4280">
        <w:rPr>
          <w:rFonts w:ascii="Arial" w:eastAsia="Times New Roman" w:hAnsi="Arial" w:cs="Arial"/>
          <w:iCs/>
          <w:sz w:val="24"/>
          <w:szCs w:val="24"/>
          <w:lang w:val="nl-NL" w:eastAsia="fr-FR"/>
        </w:rPr>
        <w:t xml:space="preserve">gekleurde slijtlaag uit pure pvc van </w:t>
      </w:r>
      <w:smartTag w:uri="urn:schemas-microsoft-com:office:smarttags" w:element="metricconverter">
        <w:smartTagPr>
          <w:attr w:name="ProductID" w:val="1 mm"/>
        </w:smartTagPr>
        <w:r w:rsidRPr="00CD4280">
          <w:rPr>
            <w:rFonts w:ascii="Arial" w:eastAsia="Times New Roman" w:hAnsi="Arial" w:cs="Arial"/>
            <w:iCs/>
            <w:sz w:val="24"/>
            <w:szCs w:val="24"/>
            <w:lang w:val="nl-NL" w:eastAsia="fr-FR"/>
          </w:rPr>
          <w:t>1 mm</w:t>
        </w:r>
      </w:smartTag>
      <w:r w:rsidRPr="00CD4280">
        <w:rPr>
          <w:rFonts w:ascii="Arial" w:eastAsia="Times New Roman" w:hAnsi="Arial" w:cs="Arial"/>
          <w:iCs/>
          <w:sz w:val="24"/>
          <w:szCs w:val="24"/>
          <w:lang w:val="nl-NL" w:eastAsia="fr-FR"/>
        </w:rPr>
        <w:t xml:space="preserve"> dik, de tegel he</w:t>
      </w:r>
      <w:r w:rsidR="003458A2">
        <w:rPr>
          <w:rFonts w:ascii="Arial" w:eastAsia="Times New Roman" w:hAnsi="Arial" w:cs="Arial"/>
          <w:iCs/>
          <w:sz w:val="24"/>
          <w:szCs w:val="24"/>
          <w:lang w:val="nl-NL" w:eastAsia="fr-FR"/>
        </w:rPr>
        <w:t>eft geen transparante slijtlaag en is verstevigd met 2 glasvezelrasters voor extra stabiliteit en comfort.</w:t>
      </w:r>
    </w:p>
    <w:p w14:paraId="55AB7E9C" w14:textId="77777777" w:rsidR="003458A2" w:rsidRPr="00CD4280" w:rsidRDefault="003458A2" w:rsidP="00CD4280">
      <w:pPr>
        <w:spacing w:after="0" w:line="240" w:lineRule="auto"/>
        <w:rPr>
          <w:rFonts w:ascii="Arial" w:eastAsia="Times New Roman" w:hAnsi="Arial" w:cs="Arial"/>
          <w:iCs/>
          <w:sz w:val="24"/>
          <w:szCs w:val="24"/>
          <w:lang w:val="nl-NL" w:eastAsia="fr-FR"/>
        </w:rPr>
      </w:pPr>
    </w:p>
    <w:p w14:paraId="634ADDEC" w14:textId="372C3F90" w:rsidR="00CD4280" w:rsidRDefault="00CD4280" w:rsidP="00CD4280">
      <w:pPr>
        <w:spacing w:after="0" w:line="240" w:lineRule="auto"/>
        <w:rPr>
          <w:rFonts w:ascii="Arial" w:eastAsia="Times New Roman" w:hAnsi="Arial" w:cs="Arial"/>
          <w:iCs/>
          <w:sz w:val="24"/>
          <w:szCs w:val="24"/>
          <w:lang w:val="nl-NL" w:eastAsia="fr-FR"/>
        </w:rPr>
      </w:pPr>
      <w:r w:rsidRPr="00CD4280">
        <w:rPr>
          <w:rFonts w:ascii="Arial" w:eastAsia="Times New Roman" w:hAnsi="Arial" w:cs="Arial"/>
          <w:iCs/>
          <w:sz w:val="24"/>
          <w:szCs w:val="24"/>
          <w:lang w:val="nl-NL" w:eastAsia="fr-FR"/>
        </w:rPr>
        <w:t>Het dessin wordt verkregen door onder hoge druk gekleurde granulaten in de gekalanderde m</w:t>
      </w:r>
      <w:r w:rsidR="003458A2">
        <w:rPr>
          <w:rFonts w:ascii="Arial" w:eastAsia="Times New Roman" w:hAnsi="Arial" w:cs="Arial"/>
          <w:iCs/>
          <w:sz w:val="24"/>
          <w:szCs w:val="24"/>
          <w:lang w:val="nl-NL" w:eastAsia="fr-FR"/>
        </w:rPr>
        <w:t>eerkleurige slijtlaag te persen.</w:t>
      </w:r>
    </w:p>
    <w:p w14:paraId="1872DC3D" w14:textId="77777777" w:rsidR="003458A2" w:rsidRDefault="00CD4280" w:rsidP="00CD4280">
      <w:pPr>
        <w:spacing w:after="0" w:line="240" w:lineRule="auto"/>
        <w:rPr>
          <w:rFonts w:ascii="Arial" w:eastAsia="Times New Roman" w:hAnsi="Arial" w:cs="Arial"/>
          <w:iCs/>
          <w:sz w:val="24"/>
          <w:szCs w:val="24"/>
          <w:lang w:val="nl-NL" w:eastAsia="fr-FR"/>
        </w:rPr>
      </w:pPr>
      <w:r w:rsidRPr="00CD4280">
        <w:rPr>
          <w:rFonts w:ascii="Arial" w:eastAsia="Times New Roman" w:hAnsi="Arial" w:cs="Arial"/>
          <w:iCs/>
          <w:sz w:val="24"/>
          <w:szCs w:val="24"/>
          <w:lang w:val="nl-NL" w:eastAsia="fr-FR"/>
        </w:rPr>
        <w:t xml:space="preserve">Deze gekalanderde slijtlaag heeft een bijzondere resistente kras – en </w:t>
      </w:r>
      <w:proofErr w:type="spellStart"/>
      <w:r w:rsidRPr="00CD4280">
        <w:rPr>
          <w:rFonts w:ascii="Arial" w:eastAsia="Times New Roman" w:hAnsi="Arial" w:cs="Arial"/>
          <w:iCs/>
          <w:sz w:val="24"/>
          <w:szCs w:val="24"/>
          <w:lang w:val="nl-NL" w:eastAsia="fr-FR"/>
        </w:rPr>
        <w:t>vuilwerende</w:t>
      </w:r>
      <w:proofErr w:type="spellEnd"/>
      <w:r w:rsidRPr="00CD4280">
        <w:rPr>
          <w:rFonts w:ascii="Arial" w:eastAsia="Times New Roman" w:hAnsi="Arial" w:cs="Arial"/>
          <w:iCs/>
          <w:sz w:val="24"/>
          <w:szCs w:val="24"/>
          <w:lang w:val="nl-NL" w:eastAsia="fr-FR"/>
        </w:rPr>
        <w:t xml:space="preserve"> beschermlaag in de massa</w:t>
      </w:r>
      <w:r w:rsidR="003458A2">
        <w:rPr>
          <w:rFonts w:ascii="Arial" w:eastAsia="Times New Roman" w:hAnsi="Arial" w:cs="Arial"/>
          <w:iCs/>
          <w:sz w:val="24"/>
          <w:szCs w:val="24"/>
          <w:lang w:val="nl-NL" w:eastAsia="fr-FR"/>
        </w:rPr>
        <w:t xml:space="preserve">. </w:t>
      </w:r>
    </w:p>
    <w:p w14:paraId="3CCD4E04" w14:textId="77777777" w:rsidR="003458A2" w:rsidRDefault="003458A2" w:rsidP="00CD4280">
      <w:pPr>
        <w:spacing w:after="0" w:line="240" w:lineRule="auto"/>
        <w:rPr>
          <w:rFonts w:ascii="Arial" w:eastAsia="Times New Roman" w:hAnsi="Arial" w:cs="Arial"/>
          <w:iCs/>
          <w:sz w:val="24"/>
          <w:szCs w:val="24"/>
          <w:lang w:val="nl-NL" w:eastAsia="fr-FR"/>
        </w:rPr>
      </w:pPr>
    </w:p>
    <w:p w14:paraId="2B36CB3E" w14:textId="77777777" w:rsidR="003458A2" w:rsidRDefault="003458A2" w:rsidP="00CD4280">
      <w:pPr>
        <w:spacing w:after="0" w:line="240" w:lineRule="auto"/>
        <w:rPr>
          <w:rFonts w:ascii="Arial" w:eastAsia="Times New Roman" w:hAnsi="Arial" w:cs="Arial"/>
          <w:sz w:val="24"/>
          <w:szCs w:val="24"/>
          <w:lang w:val="nl-NL" w:eastAsia="fr-FR"/>
        </w:rPr>
      </w:pPr>
      <w:r w:rsidRPr="00B93851">
        <w:rPr>
          <w:rFonts w:ascii="Arial" w:eastAsia="Times New Roman" w:hAnsi="Arial" w:cs="Arial"/>
          <w:sz w:val="24"/>
          <w:szCs w:val="24"/>
          <w:lang w:val="nl-NL" w:eastAsia="fr-FR"/>
        </w:rPr>
        <w:t xml:space="preserve">Het systeem is permanent antistatisch, met een brandklasse </w:t>
      </w:r>
      <w:proofErr w:type="spellStart"/>
      <w:r w:rsidRPr="00B93851">
        <w:rPr>
          <w:rFonts w:ascii="Arial" w:eastAsia="Times New Roman" w:hAnsi="Arial" w:cs="Arial"/>
          <w:sz w:val="24"/>
          <w:szCs w:val="24"/>
          <w:lang w:val="nl-NL" w:eastAsia="fr-FR"/>
        </w:rPr>
        <w:t>Bfl</w:t>
      </w:r>
      <w:proofErr w:type="spellEnd"/>
      <w:r w:rsidRPr="00B93851">
        <w:rPr>
          <w:rFonts w:ascii="Arial" w:eastAsia="Times New Roman" w:hAnsi="Arial" w:cs="Arial"/>
          <w:sz w:val="24"/>
          <w:szCs w:val="24"/>
          <w:lang w:val="nl-NL" w:eastAsia="fr-FR"/>
        </w:rPr>
        <w:t>- S1</w:t>
      </w:r>
      <w:r>
        <w:rPr>
          <w:rFonts w:ascii="Arial" w:eastAsia="Times New Roman" w:hAnsi="Arial" w:cs="Arial"/>
          <w:sz w:val="24"/>
          <w:szCs w:val="24"/>
          <w:lang w:val="nl-NL" w:eastAsia="fr-FR"/>
        </w:rPr>
        <w:t xml:space="preserve"> en slijtweerstand groep T en</w:t>
      </w:r>
      <w:r w:rsidRPr="00B93851">
        <w:rPr>
          <w:rFonts w:ascii="Arial" w:eastAsia="Times New Roman" w:hAnsi="Arial" w:cs="Arial"/>
          <w:sz w:val="24"/>
          <w:szCs w:val="24"/>
          <w:lang w:val="nl-NL" w:eastAsia="fr-FR"/>
        </w:rPr>
        <w:t xml:space="preserve"> is uiterst geschikt voor projectgebruik met een zware belasting en behaalt de classificatie 34 - 43 volgens EN 685.</w:t>
      </w:r>
    </w:p>
    <w:p w14:paraId="3E12E76A" w14:textId="77777777" w:rsidR="003458A2" w:rsidRDefault="003458A2" w:rsidP="00CD4280">
      <w:pPr>
        <w:spacing w:after="0" w:line="240" w:lineRule="auto"/>
        <w:rPr>
          <w:rFonts w:ascii="Arial" w:eastAsia="Times New Roman" w:hAnsi="Arial" w:cs="Arial"/>
          <w:iCs/>
          <w:sz w:val="24"/>
          <w:szCs w:val="24"/>
          <w:lang w:val="nl-NL" w:eastAsia="fr-FR"/>
        </w:rPr>
      </w:pPr>
    </w:p>
    <w:p w14:paraId="4A309062" w14:textId="0F90B8EC" w:rsidR="00CD4280" w:rsidRPr="00CD4280" w:rsidRDefault="003458A2" w:rsidP="00CD4280">
      <w:pPr>
        <w:spacing w:after="0" w:line="240" w:lineRule="auto"/>
        <w:rPr>
          <w:rFonts w:ascii="Arial" w:eastAsia="Times New Roman" w:hAnsi="Arial" w:cs="Arial"/>
          <w:iCs/>
          <w:sz w:val="24"/>
          <w:szCs w:val="24"/>
          <w:lang w:val="nl-NL" w:eastAsia="fr-FR"/>
        </w:rPr>
      </w:pPr>
      <w:r>
        <w:rPr>
          <w:rFonts w:ascii="Arial" w:eastAsia="Times New Roman" w:hAnsi="Arial" w:cs="Arial"/>
          <w:iCs/>
          <w:sz w:val="24"/>
          <w:szCs w:val="24"/>
          <w:lang w:val="nl-NL" w:eastAsia="fr-FR"/>
        </w:rPr>
        <w:t xml:space="preserve">De slijtlaag wordt </w:t>
      </w:r>
      <w:r w:rsidR="00CD4280" w:rsidRPr="00CD4280">
        <w:rPr>
          <w:rFonts w:ascii="Arial" w:eastAsia="Times New Roman" w:hAnsi="Arial" w:cs="Arial"/>
          <w:iCs/>
          <w:sz w:val="24"/>
          <w:szCs w:val="24"/>
          <w:lang w:val="nl-NL" w:eastAsia="fr-FR"/>
        </w:rPr>
        <w:t xml:space="preserve">fabrieksmatig versterkt met laser en  UV dubbel </w:t>
      </w:r>
      <w:proofErr w:type="spellStart"/>
      <w:r w:rsidR="00CD4280" w:rsidRPr="00CD4280">
        <w:rPr>
          <w:rFonts w:ascii="Arial" w:eastAsia="Times New Roman" w:hAnsi="Arial" w:cs="Arial"/>
          <w:iCs/>
          <w:sz w:val="24"/>
          <w:szCs w:val="24"/>
          <w:lang w:val="nl-NL" w:eastAsia="fr-FR"/>
        </w:rPr>
        <w:t>gereticuleerde</w:t>
      </w:r>
      <w:proofErr w:type="spellEnd"/>
      <w:r w:rsidR="00CD4280" w:rsidRPr="00CD4280">
        <w:rPr>
          <w:rFonts w:ascii="Arial" w:eastAsia="Times New Roman" w:hAnsi="Arial" w:cs="Arial"/>
          <w:iCs/>
          <w:sz w:val="24"/>
          <w:szCs w:val="24"/>
          <w:lang w:val="nl-NL" w:eastAsia="fr-FR"/>
        </w:rPr>
        <w:t xml:space="preserve"> PUR behandeling zodat, polymeervrij (positieve </w:t>
      </w:r>
      <w:proofErr w:type="spellStart"/>
      <w:r w:rsidR="00CD4280" w:rsidRPr="00CD4280">
        <w:rPr>
          <w:rFonts w:ascii="Arial" w:eastAsia="Times New Roman" w:hAnsi="Arial" w:cs="Arial"/>
          <w:iCs/>
          <w:sz w:val="24"/>
          <w:szCs w:val="24"/>
          <w:lang w:val="nl-NL" w:eastAsia="fr-FR"/>
        </w:rPr>
        <w:t>eco</w:t>
      </w:r>
      <w:proofErr w:type="spellEnd"/>
      <w:r w:rsidR="00CD4280" w:rsidRPr="00CD4280">
        <w:rPr>
          <w:rFonts w:ascii="Arial" w:eastAsia="Times New Roman" w:hAnsi="Arial" w:cs="Arial"/>
          <w:iCs/>
          <w:sz w:val="24"/>
          <w:szCs w:val="24"/>
          <w:lang w:val="nl-NL" w:eastAsia="fr-FR"/>
        </w:rPr>
        <w:t>-balans) kan worden gereinig</w:t>
      </w:r>
      <w:r>
        <w:rPr>
          <w:rFonts w:ascii="Arial" w:eastAsia="Times New Roman" w:hAnsi="Arial" w:cs="Arial"/>
          <w:iCs/>
          <w:sz w:val="24"/>
          <w:szCs w:val="24"/>
          <w:lang w:val="nl-NL" w:eastAsia="fr-FR"/>
        </w:rPr>
        <w:t>d gedurende de hele levensduur</w:t>
      </w:r>
      <w:r w:rsidR="00CD4280" w:rsidRPr="00CD4280">
        <w:rPr>
          <w:rFonts w:ascii="Arial" w:eastAsia="Times New Roman" w:hAnsi="Arial" w:cs="Arial"/>
          <w:iCs/>
          <w:sz w:val="24"/>
          <w:szCs w:val="24"/>
          <w:lang w:val="nl-NL" w:eastAsia="fr-FR"/>
        </w:rPr>
        <w:t xml:space="preserve"> van de vloerbekleding. Dit resulteert in aanzienlijke besparingen in onderhoud,</w:t>
      </w:r>
    </w:p>
    <w:p w14:paraId="2A4B7FBD" w14:textId="145F02CA" w:rsidR="00CD4280" w:rsidRDefault="00CD4280" w:rsidP="00CD4280">
      <w:pPr>
        <w:spacing w:after="0" w:line="240" w:lineRule="auto"/>
        <w:rPr>
          <w:rFonts w:ascii="Arial" w:eastAsia="Times New Roman" w:hAnsi="Arial" w:cs="Arial"/>
          <w:iCs/>
          <w:sz w:val="24"/>
          <w:szCs w:val="24"/>
          <w:lang w:val="nl-NL" w:eastAsia="fr-FR"/>
        </w:rPr>
      </w:pPr>
      <w:r w:rsidRPr="00CD4280">
        <w:rPr>
          <w:rFonts w:ascii="Arial" w:eastAsia="Times New Roman" w:hAnsi="Arial" w:cs="Arial"/>
          <w:iCs/>
          <w:sz w:val="24"/>
          <w:szCs w:val="24"/>
          <w:lang w:val="nl-NL" w:eastAsia="fr-FR"/>
        </w:rPr>
        <w:t xml:space="preserve">Daarenboven heeft de tegel een erg matte uitstraling die de vloer nog natuurlijker benadrukt tijdens de ganse levenscyclus van de vloer. </w:t>
      </w:r>
    </w:p>
    <w:p w14:paraId="270C6803" w14:textId="77777777" w:rsidR="003458A2" w:rsidRDefault="003458A2" w:rsidP="00CD4280">
      <w:pPr>
        <w:spacing w:after="0" w:line="240" w:lineRule="auto"/>
        <w:rPr>
          <w:rFonts w:ascii="Arial" w:eastAsia="Times New Roman" w:hAnsi="Arial" w:cs="Arial"/>
          <w:iCs/>
          <w:sz w:val="24"/>
          <w:szCs w:val="24"/>
          <w:lang w:val="nl-NL" w:eastAsia="fr-FR"/>
        </w:rPr>
      </w:pPr>
    </w:p>
    <w:p w14:paraId="5019EE91" w14:textId="7C128188" w:rsidR="00CD4280" w:rsidRPr="00CD4280" w:rsidRDefault="00CD4280" w:rsidP="00CD4280">
      <w:pPr>
        <w:spacing w:after="0" w:line="240" w:lineRule="auto"/>
        <w:rPr>
          <w:rFonts w:ascii="Arial" w:eastAsia="Times New Roman" w:hAnsi="Arial" w:cs="Arial"/>
          <w:iCs/>
          <w:sz w:val="24"/>
          <w:szCs w:val="24"/>
          <w:lang w:val="nl-NL" w:eastAsia="fr-FR"/>
        </w:rPr>
      </w:pPr>
      <w:r w:rsidRPr="00CD4280">
        <w:rPr>
          <w:rFonts w:ascii="Arial" w:eastAsia="Times New Roman" w:hAnsi="Arial" w:cs="Arial"/>
          <w:iCs/>
          <w:sz w:val="24"/>
          <w:szCs w:val="24"/>
          <w:lang w:val="nl-NL" w:eastAsia="fr-FR"/>
        </w:rPr>
        <w:t>De tegels zijn voorzien van zwaluwstaartverbindingen waardoor ze zonder hecht- of lasmiddelen aan elkaar kunnen worden gekoppeld.</w:t>
      </w:r>
    </w:p>
    <w:p w14:paraId="0DE2165B" w14:textId="131713FF" w:rsidR="00CD4280" w:rsidRPr="00CD4280" w:rsidRDefault="00CD4280" w:rsidP="00CD4280">
      <w:pPr>
        <w:spacing w:after="0" w:line="240" w:lineRule="auto"/>
        <w:rPr>
          <w:rFonts w:ascii="Arial" w:eastAsia="Times New Roman" w:hAnsi="Arial" w:cs="Arial"/>
          <w:sz w:val="24"/>
          <w:szCs w:val="24"/>
          <w:lang w:val="nl-NL" w:eastAsia="fr-FR"/>
        </w:rPr>
      </w:pPr>
      <w:r w:rsidRPr="00CD4280">
        <w:rPr>
          <w:rFonts w:ascii="Arial" w:eastAsia="Times New Roman" w:hAnsi="Arial" w:cs="Arial"/>
          <w:sz w:val="24"/>
          <w:szCs w:val="24"/>
          <w:lang w:val="nl-NL" w:eastAsia="fr-FR"/>
        </w:rPr>
        <w:t>De</w:t>
      </w:r>
      <w:r w:rsidR="003458A2">
        <w:rPr>
          <w:rFonts w:ascii="Arial" w:eastAsia="Times New Roman" w:hAnsi="Arial" w:cs="Arial"/>
          <w:sz w:val="24"/>
          <w:szCs w:val="24"/>
          <w:lang w:val="nl-NL" w:eastAsia="fr-FR"/>
        </w:rPr>
        <w:t xml:space="preserve"> collectie bestaat  uit 21 verschillende dessins en </w:t>
      </w:r>
      <w:r w:rsidR="00690615">
        <w:rPr>
          <w:rFonts w:ascii="Arial" w:eastAsia="Times New Roman" w:hAnsi="Arial" w:cs="Arial"/>
          <w:sz w:val="24"/>
          <w:szCs w:val="24"/>
          <w:lang w:val="nl-NL" w:eastAsia="fr-FR"/>
        </w:rPr>
        <w:t xml:space="preserve">is </w:t>
      </w:r>
      <w:bookmarkStart w:id="0" w:name="_GoBack"/>
      <w:bookmarkEnd w:id="0"/>
      <w:r w:rsidR="003458A2">
        <w:rPr>
          <w:rFonts w:ascii="Arial" w:eastAsia="Times New Roman" w:hAnsi="Arial" w:cs="Arial"/>
          <w:sz w:val="24"/>
          <w:szCs w:val="24"/>
          <w:lang w:val="nl-NL" w:eastAsia="fr-FR"/>
        </w:rPr>
        <w:t>verkrijgbaar in afmeting 635 x 635mm.</w:t>
      </w:r>
    </w:p>
    <w:p w14:paraId="727A38D3" w14:textId="77777777" w:rsidR="00AC45AB" w:rsidRDefault="00AC45AB" w:rsidP="00B93851">
      <w:pPr>
        <w:spacing w:after="0" w:line="240" w:lineRule="auto"/>
        <w:rPr>
          <w:rFonts w:ascii="Arial" w:eastAsia="Times New Roman" w:hAnsi="Arial" w:cs="Arial"/>
          <w:sz w:val="24"/>
          <w:szCs w:val="24"/>
          <w:lang w:val="nl-NL" w:eastAsia="fr-FR"/>
        </w:rPr>
      </w:pPr>
    </w:p>
    <w:p w14:paraId="4A3B2024" w14:textId="35B3D2FC" w:rsidR="003458A2" w:rsidRDefault="003458A2" w:rsidP="00B93851">
      <w:pPr>
        <w:spacing w:after="0" w:line="240" w:lineRule="auto"/>
        <w:rPr>
          <w:rFonts w:ascii="Arial" w:eastAsia="Times New Roman" w:hAnsi="Arial" w:cs="Arial"/>
          <w:sz w:val="24"/>
          <w:szCs w:val="24"/>
          <w:lang w:val="nl-NL" w:eastAsia="fr-FR"/>
        </w:rPr>
      </w:pPr>
      <w:r>
        <w:rPr>
          <w:rFonts w:ascii="Arial" w:eastAsia="Times New Roman" w:hAnsi="Arial" w:cs="Arial"/>
          <w:sz w:val="24"/>
          <w:szCs w:val="24"/>
          <w:lang w:val="nl-NL" w:eastAsia="fr-FR"/>
        </w:rPr>
        <w:t xml:space="preserve">De </w:t>
      </w:r>
      <w:r w:rsidR="00EF20D4">
        <w:rPr>
          <w:rFonts w:ascii="Arial" w:eastAsia="Times New Roman" w:hAnsi="Arial" w:cs="Arial"/>
          <w:sz w:val="24"/>
          <w:szCs w:val="24"/>
          <w:lang w:val="nl-NL" w:eastAsia="fr-FR"/>
        </w:rPr>
        <w:t>tegel bestaat voor minimum 80</w:t>
      </w:r>
      <w:r>
        <w:rPr>
          <w:rFonts w:ascii="Arial" w:eastAsia="Times New Roman" w:hAnsi="Arial" w:cs="Arial"/>
          <w:sz w:val="24"/>
          <w:szCs w:val="24"/>
          <w:lang w:val="nl-NL" w:eastAsia="fr-FR"/>
        </w:rPr>
        <w:t>% uit gerecycleerd materiaal.</w:t>
      </w:r>
    </w:p>
    <w:p w14:paraId="43B051C1" w14:textId="77777777" w:rsidR="003458A2" w:rsidRDefault="003458A2" w:rsidP="00B93851">
      <w:pPr>
        <w:spacing w:after="0" w:line="240" w:lineRule="auto"/>
        <w:rPr>
          <w:rFonts w:ascii="Arial" w:eastAsia="Times New Roman" w:hAnsi="Arial" w:cs="Arial"/>
          <w:sz w:val="24"/>
          <w:szCs w:val="24"/>
          <w:lang w:val="nl-NL" w:eastAsia="fr-FR"/>
        </w:rPr>
      </w:pPr>
    </w:p>
    <w:p w14:paraId="55E2E40C" w14:textId="77777777" w:rsidR="00AC45AB" w:rsidRPr="00B93C10" w:rsidRDefault="00AC45AB" w:rsidP="00AC45AB">
      <w:pPr>
        <w:rPr>
          <w:rFonts w:ascii="Arial" w:hAnsi="Arial"/>
          <w:sz w:val="24"/>
          <w:lang w:val="nl-NL"/>
        </w:rPr>
      </w:pPr>
      <w:bookmarkStart w:id="1" w:name="_Hlk11421254"/>
      <w:r w:rsidRPr="00B93C10">
        <w:rPr>
          <w:rFonts w:ascii="Arial" w:hAnsi="Arial"/>
          <w:sz w:val="24"/>
          <w:lang w:val="nl-NL"/>
        </w:rPr>
        <w:t>Dit product is 100% recyclebaar met behulp van het Second Life programma van de fabrikant. Met het Second Life programma is het mogelijk op alle vormen van afval van deze vloerbedekking (snijafval, oude voorraad, gebruikt) te verzamelen met het oog op hergebruik.</w:t>
      </w:r>
    </w:p>
    <w:p w14:paraId="7C5381B0" w14:textId="77777777" w:rsidR="00AC45AB" w:rsidRPr="00B93C10" w:rsidRDefault="00AC45AB" w:rsidP="00AC45AB">
      <w:pPr>
        <w:rPr>
          <w:rFonts w:ascii="Arial" w:hAnsi="Arial"/>
          <w:sz w:val="24"/>
          <w:lang w:val="nl-NL"/>
        </w:rPr>
      </w:pPr>
      <w:r w:rsidRPr="00B93C10">
        <w:rPr>
          <w:rFonts w:ascii="Arial" w:hAnsi="Arial"/>
          <w:sz w:val="24"/>
          <w:lang w:val="nl-NL"/>
        </w:rPr>
        <w:t>Het contract en ook het type afvalcontainer wordt bepaald in overleg met de fabrikant.</w:t>
      </w:r>
    </w:p>
    <w:p w14:paraId="2AA33B45" w14:textId="77777777" w:rsidR="00EF42E0" w:rsidRPr="00B93C10" w:rsidRDefault="00AC45AB" w:rsidP="00AC45AB">
      <w:pPr>
        <w:rPr>
          <w:rFonts w:ascii="Arial" w:hAnsi="Arial"/>
          <w:sz w:val="24"/>
          <w:lang w:val="nl-NL"/>
        </w:rPr>
      </w:pPr>
      <w:r w:rsidRPr="00B93C10">
        <w:rPr>
          <w:rFonts w:ascii="Arial" w:hAnsi="Arial"/>
          <w:sz w:val="24"/>
          <w:lang w:val="nl-NL"/>
        </w:rPr>
        <w:t xml:space="preserve">Het eventueel schoon snijafval of eventueel oude voorraad ( schoon) wordt ingezameld en getransporteerd naar een van de productielocaties van de fabrikant om te worden gerecycleerd en geïntegreerd in de productie van nieuwe vloerbedekking, door middel van unieke koel- , scheidings- en sorteerprocessen (Vinyl Floor </w:t>
      </w:r>
      <w:proofErr w:type="spellStart"/>
      <w:r w:rsidRPr="00B93C10">
        <w:rPr>
          <w:rFonts w:ascii="Arial" w:hAnsi="Arial"/>
          <w:sz w:val="24"/>
          <w:lang w:val="nl-NL"/>
        </w:rPr>
        <w:t>covering</w:t>
      </w:r>
      <w:proofErr w:type="spellEnd"/>
      <w:r w:rsidRPr="00B93C10">
        <w:rPr>
          <w:rFonts w:ascii="Arial" w:hAnsi="Arial"/>
          <w:sz w:val="24"/>
          <w:lang w:val="nl-NL"/>
        </w:rPr>
        <w:t xml:space="preserve"> recycling workshop </w:t>
      </w:r>
      <w:proofErr w:type="spellStart"/>
      <w:r w:rsidRPr="00B93C10">
        <w:rPr>
          <w:rFonts w:ascii="Arial" w:hAnsi="Arial"/>
          <w:sz w:val="24"/>
          <w:lang w:val="nl-NL"/>
        </w:rPr>
        <w:t>AgpR</w:t>
      </w:r>
      <w:proofErr w:type="spellEnd"/>
      <w:r w:rsidRPr="00B93C10">
        <w:rPr>
          <w:rFonts w:ascii="Arial" w:hAnsi="Arial"/>
          <w:sz w:val="24"/>
          <w:lang w:val="nl-NL"/>
        </w:rPr>
        <w:t>)</w:t>
      </w:r>
      <w:bookmarkEnd w:id="1"/>
    </w:p>
    <w:p w14:paraId="18AEC93E" w14:textId="77777777" w:rsidR="00397569" w:rsidRDefault="00397569" w:rsidP="00B93851">
      <w:pPr>
        <w:spacing w:after="0" w:line="240" w:lineRule="auto"/>
        <w:rPr>
          <w:rFonts w:ascii="Arial" w:hAnsi="Arial" w:cs="Arial"/>
          <w:b/>
          <w:color w:val="001740"/>
          <w:sz w:val="28"/>
          <w:szCs w:val="28"/>
          <w:lang w:val="nl-NL"/>
        </w:rPr>
      </w:pPr>
    </w:p>
    <w:p w14:paraId="53258322" w14:textId="50AFB5D7" w:rsidR="00EF42E0" w:rsidRDefault="00EF42E0" w:rsidP="00B93851">
      <w:pPr>
        <w:spacing w:after="0" w:line="240" w:lineRule="auto"/>
        <w:rPr>
          <w:rFonts w:ascii="Arial" w:eastAsia="Times New Roman" w:hAnsi="Arial" w:cs="Arial"/>
          <w:sz w:val="24"/>
          <w:szCs w:val="24"/>
          <w:lang w:val="nl-NL" w:eastAsia="fr-FR"/>
        </w:rPr>
      </w:pPr>
      <w:r>
        <w:rPr>
          <w:rFonts w:ascii="Arial" w:eastAsia="Times New Roman" w:hAnsi="Arial" w:cs="Arial"/>
          <w:noProof/>
          <w:sz w:val="24"/>
          <w:szCs w:val="24"/>
          <w:lang w:eastAsia="en-GB"/>
        </w:rPr>
        <w:lastRenderedPageBreak/>
        <w:drawing>
          <wp:inline distT="0" distB="0" distL="0" distR="0" wp14:anchorId="7EAE8A89" wp14:editId="0905B225">
            <wp:extent cx="1256030" cy="4692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469265"/>
                    </a:xfrm>
                    <a:prstGeom prst="rect">
                      <a:avLst/>
                    </a:prstGeom>
                    <a:noFill/>
                  </pic:spPr>
                </pic:pic>
              </a:graphicData>
            </a:graphic>
          </wp:inline>
        </w:drawing>
      </w:r>
      <w:r>
        <w:rPr>
          <w:rFonts w:ascii="Arial" w:hAnsi="Arial" w:cs="Arial"/>
          <w:b/>
          <w:color w:val="001740"/>
          <w:sz w:val="28"/>
          <w:szCs w:val="28"/>
          <w:lang w:val="nl-NL"/>
        </w:rPr>
        <w:t xml:space="preserve">                                                 </w:t>
      </w:r>
      <w:r w:rsidR="00EF20D4">
        <w:rPr>
          <w:rFonts w:ascii="Arial" w:hAnsi="Arial" w:cs="Arial"/>
          <w:b/>
          <w:color w:val="001740"/>
          <w:sz w:val="28"/>
          <w:szCs w:val="28"/>
          <w:lang w:val="nl-NL"/>
        </w:rPr>
        <w:t xml:space="preserve">                       </w:t>
      </w:r>
      <w:r>
        <w:rPr>
          <w:rFonts w:ascii="Arial" w:hAnsi="Arial" w:cs="Arial"/>
          <w:b/>
          <w:color w:val="001740"/>
          <w:sz w:val="28"/>
          <w:szCs w:val="28"/>
          <w:lang w:val="nl-NL"/>
        </w:rPr>
        <w:t xml:space="preserve"> </w:t>
      </w:r>
      <w:proofErr w:type="spellStart"/>
      <w:r w:rsidR="00EF20D4">
        <w:rPr>
          <w:rFonts w:ascii="Arial" w:hAnsi="Arial" w:cs="Arial"/>
          <w:b/>
          <w:color w:val="001740"/>
          <w:sz w:val="28"/>
          <w:szCs w:val="28"/>
          <w:lang w:val="nl-NL"/>
        </w:rPr>
        <w:t>Attraction</w:t>
      </w:r>
      <w:proofErr w:type="spellEnd"/>
    </w:p>
    <w:p w14:paraId="61248A9D" w14:textId="77777777" w:rsidR="00EF42E0" w:rsidRDefault="00EF42E0" w:rsidP="00B93851">
      <w:pPr>
        <w:spacing w:after="0" w:line="240" w:lineRule="auto"/>
        <w:rPr>
          <w:rFonts w:ascii="Arial" w:eastAsia="Times New Roman" w:hAnsi="Arial" w:cs="Arial"/>
          <w:sz w:val="24"/>
          <w:szCs w:val="24"/>
          <w:lang w:val="nl-NL" w:eastAsia="fr-FR"/>
        </w:rPr>
      </w:pPr>
      <w:r>
        <w:rPr>
          <w:rFonts w:ascii="Arial" w:eastAsia="Times New Roman" w:hAnsi="Arial" w:cs="Arial"/>
          <w:sz w:val="24"/>
          <w:szCs w:val="24"/>
          <w:lang w:val="nl-NL" w:eastAsia="fr-FR"/>
        </w:rPr>
        <w:t xml:space="preserve">                                 </w:t>
      </w:r>
      <w:r>
        <w:rPr>
          <w:rFonts w:ascii="Arial" w:eastAsia="Times New Roman" w:hAnsi="Arial" w:cs="Arial"/>
          <w:noProof/>
          <w:sz w:val="24"/>
          <w:szCs w:val="24"/>
          <w:lang w:eastAsia="en-GB"/>
        </w:rPr>
        <w:drawing>
          <wp:inline distT="0" distB="0" distL="0" distR="0" wp14:anchorId="3A8FD908" wp14:editId="3B85EC76">
            <wp:extent cx="4340860" cy="241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860" cy="24130"/>
                    </a:xfrm>
                    <a:prstGeom prst="rect">
                      <a:avLst/>
                    </a:prstGeom>
                    <a:noFill/>
                  </pic:spPr>
                </pic:pic>
              </a:graphicData>
            </a:graphic>
          </wp:inline>
        </w:drawing>
      </w:r>
    </w:p>
    <w:p w14:paraId="51E68C04" w14:textId="77777777" w:rsidR="00AC45AB" w:rsidRDefault="00AC45AB" w:rsidP="00AC45AB">
      <w:pPr>
        <w:rPr>
          <w:rFonts w:ascii="Arial" w:hAnsi="Arial"/>
          <w:sz w:val="24"/>
        </w:rPr>
      </w:pPr>
    </w:p>
    <w:p w14:paraId="14964D46" w14:textId="77777777" w:rsidR="00AC45AB" w:rsidRPr="00B93C10" w:rsidRDefault="00AC45AB" w:rsidP="00AC45AB">
      <w:pPr>
        <w:rPr>
          <w:rFonts w:ascii="Arial" w:hAnsi="Arial"/>
          <w:sz w:val="24"/>
          <w:lang w:val="nl-NL"/>
        </w:rPr>
      </w:pPr>
      <w:r w:rsidRPr="00B93C10">
        <w:rPr>
          <w:rFonts w:ascii="Arial" w:hAnsi="Arial"/>
          <w:sz w:val="24"/>
          <w:lang w:val="nl-NL"/>
        </w:rPr>
        <w:t>Gebruikte vloerbedekking (met o.a. lijmresten) kan worden ingezameld en getransporteerd naar een extern recyclage centrum om te worden gerecycleerd tot vinylpoeder voor de productie van andere PVC-producten zoals verkeerspionnen of buizen.</w:t>
      </w:r>
    </w:p>
    <w:p w14:paraId="651F2568" w14:textId="77777777" w:rsidR="00EF42E0" w:rsidRDefault="00EF42E0" w:rsidP="00B93851">
      <w:pPr>
        <w:spacing w:after="0" w:line="240" w:lineRule="auto"/>
        <w:rPr>
          <w:rFonts w:ascii="Arial" w:eastAsia="Times New Roman" w:hAnsi="Arial" w:cs="Arial"/>
          <w:sz w:val="24"/>
          <w:szCs w:val="24"/>
          <w:lang w:val="nl-NL" w:eastAsia="fr-FR"/>
        </w:rPr>
      </w:pPr>
    </w:p>
    <w:p w14:paraId="76EB02B6" w14:textId="53CBA4B0" w:rsidR="00AC45AB" w:rsidRPr="00AC45AB" w:rsidRDefault="00AC45AB" w:rsidP="00B93851">
      <w:pPr>
        <w:spacing w:after="0" w:line="240" w:lineRule="auto"/>
        <w:rPr>
          <w:rFonts w:ascii="Arial" w:eastAsia="Times New Roman" w:hAnsi="Arial" w:cs="Arial"/>
          <w:b/>
          <w:i/>
          <w:sz w:val="24"/>
          <w:szCs w:val="24"/>
          <w:u w:val="single"/>
          <w:lang w:val="nl-NL" w:eastAsia="fr-FR"/>
        </w:rPr>
      </w:pPr>
      <w:r w:rsidRPr="00AC45AB">
        <w:rPr>
          <w:rFonts w:ascii="Arial" w:eastAsia="Times New Roman" w:hAnsi="Arial" w:cs="Arial"/>
          <w:b/>
          <w:i/>
          <w:sz w:val="24"/>
          <w:szCs w:val="24"/>
          <w:u w:val="single"/>
          <w:lang w:val="nl-NL" w:eastAsia="fr-FR"/>
        </w:rPr>
        <w:t xml:space="preserve">Technische </w:t>
      </w:r>
      <w:r w:rsidR="00EF20D4">
        <w:rPr>
          <w:rFonts w:ascii="Arial" w:eastAsia="Times New Roman" w:hAnsi="Arial" w:cs="Arial"/>
          <w:b/>
          <w:i/>
          <w:sz w:val="24"/>
          <w:szCs w:val="24"/>
          <w:u w:val="single"/>
          <w:lang w:val="nl-NL" w:eastAsia="fr-FR"/>
        </w:rPr>
        <w:t xml:space="preserve">eigenschappen </w:t>
      </w:r>
      <w:proofErr w:type="spellStart"/>
      <w:r w:rsidR="00EF20D4">
        <w:rPr>
          <w:rFonts w:ascii="Arial" w:eastAsia="Times New Roman" w:hAnsi="Arial" w:cs="Arial"/>
          <w:b/>
          <w:i/>
          <w:sz w:val="24"/>
          <w:szCs w:val="24"/>
          <w:u w:val="single"/>
          <w:lang w:val="nl-NL" w:eastAsia="fr-FR"/>
        </w:rPr>
        <w:t>Attraction</w:t>
      </w:r>
      <w:proofErr w:type="spellEnd"/>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5"/>
        <w:gridCol w:w="1417"/>
        <w:gridCol w:w="2376"/>
      </w:tblGrid>
      <w:tr w:rsidR="00EF42E0" w:rsidRPr="00EF42E0" w14:paraId="4E61856B" w14:textId="77777777" w:rsidTr="00560A91">
        <w:tc>
          <w:tcPr>
            <w:tcW w:w="3510" w:type="dxa"/>
          </w:tcPr>
          <w:p w14:paraId="30D3EA97" w14:textId="77777777" w:rsidR="00EF42E0" w:rsidRPr="00EF42E0" w:rsidRDefault="00EF42E0" w:rsidP="00EF42E0">
            <w:pPr>
              <w:rPr>
                <w:rFonts w:ascii="Arial" w:eastAsia="Times New Roman" w:hAnsi="Arial" w:cs="Arial"/>
                <w:b/>
                <w:sz w:val="24"/>
                <w:szCs w:val="24"/>
                <w:lang w:val="en-GB" w:eastAsia="fr-FR"/>
              </w:rPr>
            </w:pPr>
            <w:r w:rsidRPr="00EF42E0">
              <w:rPr>
                <w:rFonts w:ascii="Arial" w:eastAsia="Times New Roman" w:hAnsi="Arial" w:cs="Arial"/>
                <w:b/>
                <w:sz w:val="24"/>
                <w:szCs w:val="24"/>
                <w:lang w:val="en-GB" w:eastAsia="fr-FR"/>
              </w:rPr>
              <w:t xml:space="preserve">                                </w:t>
            </w:r>
            <w:r>
              <w:rPr>
                <w:rFonts w:ascii="Arial" w:eastAsia="Times New Roman" w:hAnsi="Arial" w:cs="Arial"/>
                <w:b/>
                <w:sz w:val="24"/>
                <w:szCs w:val="24"/>
                <w:lang w:val="en-GB" w:eastAsia="fr-FR"/>
              </w:rPr>
              <w:t xml:space="preserve">       </w:t>
            </w:r>
            <w:proofErr w:type="spellStart"/>
            <w:r w:rsidRPr="00EF42E0">
              <w:rPr>
                <w:rFonts w:ascii="Arial" w:eastAsia="Times New Roman" w:hAnsi="Arial" w:cs="Arial"/>
                <w:b/>
                <w:sz w:val="24"/>
                <w:szCs w:val="24"/>
                <w:lang w:val="en-GB" w:eastAsia="fr-FR"/>
              </w:rPr>
              <w:t>Beschrijving</w:t>
            </w:r>
            <w:proofErr w:type="spellEnd"/>
          </w:p>
          <w:p w14:paraId="4CDB810A" w14:textId="77777777" w:rsidR="00EF42E0" w:rsidRPr="00EF42E0" w:rsidRDefault="00EF42E0" w:rsidP="00EF42E0">
            <w:pPr>
              <w:rPr>
                <w:rFonts w:ascii="Arial" w:eastAsia="Times New Roman" w:hAnsi="Arial" w:cs="Arial"/>
                <w:b/>
                <w:sz w:val="24"/>
                <w:szCs w:val="24"/>
                <w:lang w:val="en-GB" w:eastAsia="fr-FR"/>
              </w:rPr>
            </w:pPr>
          </w:p>
        </w:tc>
        <w:tc>
          <w:tcPr>
            <w:tcW w:w="1985" w:type="dxa"/>
          </w:tcPr>
          <w:p w14:paraId="1BF242D6"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37FADC4A"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DE1E6D7"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2A463B2A" w14:textId="77777777" w:rsidTr="00560A91">
        <w:tc>
          <w:tcPr>
            <w:tcW w:w="3510" w:type="dxa"/>
          </w:tcPr>
          <w:p w14:paraId="0E48465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Totale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dikte</w:t>
            </w:r>
            <w:proofErr w:type="spellEnd"/>
          </w:p>
        </w:tc>
        <w:tc>
          <w:tcPr>
            <w:tcW w:w="1985" w:type="dxa"/>
          </w:tcPr>
          <w:p w14:paraId="05C05E9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428</w:t>
            </w:r>
          </w:p>
        </w:tc>
        <w:tc>
          <w:tcPr>
            <w:tcW w:w="1417" w:type="dxa"/>
          </w:tcPr>
          <w:p w14:paraId="3FF9838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623870A4" w14:textId="315765E4" w:rsidR="00EF42E0" w:rsidRPr="00EF42E0" w:rsidRDefault="00EF20D4" w:rsidP="00EF42E0">
            <w:pPr>
              <w:rPr>
                <w:rFonts w:ascii="Arial" w:eastAsia="Times New Roman" w:hAnsi="Arial" w:cs="Arial"/>
                <w:sz w:val="24"/>
                <w:szCs w:val="24"/>
                <w:lang w:val="en-GB" w:eastAsia="fr-FR"/>
              </w:rPr>
            </w:pPr>
            <w:r>
              <w:rPr>
                <w:rFonts w:ascii="Arial" w:eastAsia="Times New Roman" w:hAnsi="Arial" w:cs="Arial"/>
                <w:sz w:val="24"/>
                <w:szCs w:val="24"/>
                <w:lang w:val="en-GB" w:eastAsia="fr-FR"/>
              </w:rPr>
              <w:t>5.00</w:t>
            </w:r>
          </w:p>
        </w:tc>
      </w:tr>
      <w:tr w:rsidR="00EF42E0" w:rsidRPr="00EF42E0" w14:paraId="6E2F86EB" w14:textId="77777777" w:rsidTr="00560A91">
        <w:tc>
          <w:tcPr>
            <w:tcW w:w="3510" w:type="dxa"/>
          </w:tcPr>
          <w:p w14:paraId="63589033"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Dikte</w:t>
            </w:r>
            <w:proofErr w:type="spellEnd"/>
            <w:r w:rsidRPr="00EF42E0">
              <w:rPr>
                <w:rFonts w:ascii="Arial" w:eastAsia="Times New Roman" w:hAnsi="Arial" w:cs="Arial"/>
                <w:sz w:val="24"/>
                <w:szCs w:val="24"/>
                <w:lang w:val="en-GB" w:eastAsia="fr-FR"/>
              </w:rPr>
              <w:t xml:space="preserve"> van de </w:t>
            </w:r>
            <w:proofErr w:type="spellStart"/>
            <w:r w:rsidRPr="00EF42E0">
              <w:rPr>
                <w:rFonts w:ascii="Arial" w:eastAsia="Times New Roman" w:hAnsi="Arial" w:cs="Arial"/>
                <w:sz w:val="24"/>
                <w:szCs w:val="24"/>
                <w:lang w:val="en-GB" w:eastAsia="fr-FR"/>
              </w:rPr>
              <w:t>slijtlaag</w:t>
            </w:r>
            <w:proofErr w:type="spellEnd"/>
          </w:p>
        </w:tc>
        <w:tc>
          <w:tcPr>
            <w:tcW w:w="1985" w:type="dxa"/>
          </w:tcPr>
          <w:p w14:paraId="57A0DB7A"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429</w:t>
            </w:r>
          </w:p>
        </w:tc>
        <w:tc>
          <w:tcPr>
            <w:tcW w:w="1417" w:type="dxa"/>
          </w:tcPr>
          <w:p w14:paraId="5110C730"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0BB65D8C" w14:textId="22EA68F1" w:rsidR="00EF42E0" w:rsidRPr="00EF42E0" w:rsidRDefault="00EF20D4" w:rsidP="00EF42E0">
            <w:pPr>
              <w:rPr>
                <w:rFonts w:ascii="Arial" w:eastAsia="Times New Roman" w:hAnsi="Arial" w:cs="Arial"/>
                <w:sz w:val="24"/>
                <w:szCs w:val="24"/>
                <w:lang w:val="en-GB" w:eastAsia="fr-FR"/>
              </w:rPr>
            </w:pPr>
            <w:r>
              <w:rPr>
                <w:rFonts w:ascii="Arial" w:eastAsia="Times New Roman" w:hAnsi="Arial" w:cs="Arial"/>
                <w:sz w:val="24"/>
                <w:szCs w:val="24"/>
                <w:lang w:val="en-GB" w:eastAsia="fr-FR"/>
              </w:rPr>
              <w:t>1.00</w:t>
            </w:r>
          </w:p>
        </w:tc>
      </w:tr>
      <w:tr w:rsidR="00EF42E0" w:rsidRPr="00EF42E0" w14:paraId="07139492" w14:textId="77777777" w:rsidTr="00560A91">
        <w:tc>
          <w:tcPr>
            <w:tcW w:w="3510" w:type="dxa"/>
          </w:tcPr>
          <w:p w14:paraId="3057D504"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Gewicht</w:t>
            </w:r>
            <w:proofErr w:type="spellEnd"/>
          </w:p>
        </w:tc>
        <w:tc>
          <w:tcPr>
            <w:tcW w:w="1985" w:type="dxa"/>
          </w:tcPr>
          <w:p w14:paraId="3493C6CE"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430</w:t>
            </w:r>
          </w:p>
        </w:tc>
        <w:tc>
          <w:tcPr>
            <w:tcW w:w="1417" w:type="dxa"/>
          </w:tcPr>
          <w:p w14:paraId="243EAA33"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g/m²</w:t>
            </w:r>
          </w:p>
        </w:tc>
        <w:tc>
          <w:tcPr>
            <w:tcW w:w="2376" w:type="dxa"/>
          </w:tcPr>
          <w:p w14:paraId="13142672" w14:textId="44D9258F" w:rsidR="00EF42E0" w:rsidRPr="00EF42E0" w:rsidRDefault="00EF20D4" w:rsidP="00EF42E0">
            <w:pPr>
              <w:rPr>
                <w:rFonts w:ascii="Arial" w:eastAsia="Times New Roman" w:hAnsi="Arial" w:cs="Arial"/>
                <w:sz w:val="24"/>
                <w:szCs w:val="24"/>
                <w:lang w:val="en-GB" w:eastAsia="fr-FR"/>
              </w:rPr>
            </w:pPr>
            <w:r>
              <w:rPr>
                <w:rFonts w:ascii="Arial" w:eastAsia="Times New Roman" w:hAnsi="Arial" w:cs="Arial"/>
                <w:sz w:val="24"/>
                <w:szCs w:val="24"/>
                <w:lang w:val="en-GB" w:eastAsia="fr-FR"/>
              </w:rPr>
              <w:t>7460</w:t>
            </w:r>
          </w:p>
        </w:tc>
      </w:tr>
      <w:tr w:rsidR="00EF42E0" w:rsidRPr="00EF42E0" w14:paraId="7BE3FBFB" w14:textId="77777777" w:rsidTr="00560A91">
        <w:tc>
          <w:tcPr>
            <w:tcW w:w="3510" w:type="dxa"/>
          </w:tcPr>
          <w:p w14:paraId="15375E83"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08318748"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6F1F97C4"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A0E2667"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24EDDD76" w14:textId="77777777" w:rsidTr="00560A91">
        <w:tc>
          <w:tcPr>
            <w:tcW w:w="3510" w:type="dxa"/>
          </w:tcPr>
          <w:p w14:paraId="7446BFB8"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5935F9A4"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06B6F5E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40452EB"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6B412501" w14:textId="77777777" w:rsidTr="00560A91">
        <w:tc>
          <w:tcPr>
            <w:tcW w:w="3510" w:type="dxa"/>
          </w:tcPr>
          <w:p w14:paraId="5455B469"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b/>
                <w:sz w:val="24"/>
                <w:szCs w:val="24"/>
                <w:lang w:val="en-GB" w:eastAsia="fr-FR"/>
              </w:rPr>
              <w:t>Classificatie</w:t>
            </w:r>
            <w:proofErr w:type="spellEnd"/>
          </w:p>
        </w:tc>
        <w:tc>
          <w:tcPr>
            <w:tcW w:w="1985" w:type="dxa"/>
          </w:tcPr>
          <w:p w14:paraId="76F6F0FD"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7A8819BC"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2503D01"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688347CA" w14:textId="77777777" w:rsidTr="00560A91">
        <w:tc>
          <w:tcPr>
            <w:tcW w:w="3510" w:type="dxa"/>
          </w:tcPr>
          <w:p w14:paraId="3D3588CE" w14:textId="77777777" w:rsidR="00EF42E0" w:rsidRPr="00EF42E0" w:rsidRDefault="00EF42E0" w:rsidP="00EF42E0">
            <w:pPr>
              <w:rPr>
                <w:rFonts w:ascii="Arial" w:eastAsia="Times New Roman" w:hAnsi="Arial" w:cs="Arial"/>
                <w:b/>
                <w:sz w:val="24"/>
                <w:szCs w:val="24"/>
                <w:lang w:val="en-GB" w:eastAsia="fr-FR"/>
              </w:rPr>
            </w:pPr>
            <w:r w:rsidRPr="00EF42E0">
              <w:rPr>
                <w:rFonts w:ascii="Arial" w:eastAsia="Times New Roman" w:hAnsi="Arial" w:cs="Arial"/>
                <w:sz w:val="24"/>
                <w:szCs w:val="24"/>
                <w:lang w:val="en-GB" w:eastAsia="fr-FR"/>
              </w:rPr>
              <w:t xml:space="preserve">                                              </w:t>
            </w:r>
          </w:p>
        </w:tc>
        <w:tc>
          <w:tcPr>
            <w:tcW w:w="1985" w:type="dxa"/>
          </w:tcPr>
          <w:p w14:paraId="49CE20F9"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03D3DE02"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71F89544"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74D7E06A" w14:textId="77777777" w:rsidTr="00560A91">
        <w:tc>
          <w:tcPr>
            <w:tcW w:w="3510" w:type="dxa"/>
          </w:tcPr>
          <w:p w14:paraId="0F65F46A"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Technische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eigenschappen</w:t>
            </w:r>
            <w:proofErr w:type="spellEnd"/>
          </w:p>
        </w:tc>
        <w:tc>
          <w:tcPr>
            <w:tcW w:w="1985" w:type="dxa"/>
          </w:tcPr>
          <w:p w14:paraId="555E4CCA"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ISO 10582</w:t>
            </w:r>
          </w:p>
        </w:tc>
        <w:tc>
          <w:tcPr>
            <w:tcW w:w="1417" w:type="dxa"/>
          </w:tcPr>
          <w:p w14:paraId="1DB4C9C3"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BACF24A"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35898B50" w14:textId="77777777" w:rsidTr="00560A91">
        <w:tc>
          <w:tcPr>
            <w:tcW w:w="3510" w:type="dxa"/>
          </w:tcPr>
          <w:p w14:paraId="18C9330E"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Europese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classificatie</w:t>
            </w:r>
            <w:proofErr w:type="spellEnd"/>
          </w:p>
        </w:tc>
        <w:tc>
          <w:tcPr>
            <w:tcW w:w="1985" w:type="dxa"/>
          </w:tcPr>
          <w:p w14:paraId="79B84CF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685</w:t>
            </w:r>
          </w:p>
        </w:tc>
        <w:tc>
          <w:tcPr>
            <w:tcW w:w="1417" w:type="dxa"/>
          </w:tcPr>
          <w:p w14:paraId="2E6D985E"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D7B12B5" w14:textId="07CACD91" w:rsidR="00EF42E0" w:rsidRPr="00EF42E0" w:rsidRDefault="00EF20D4" w:rsidP="00EF42E0">
            <w:pPr>
              <w:rPr>
                <w:rFonts w:ascii="Arial" w:eastAsia="Times New Roman" w:hAnsi="Arial" w:cs="Arial"/>
                <w:sz w:val="24"/>
                <w:szCs w:val="24"/>
                <w:lang w:val="en-GB" w:eastAsia="fr-FR"/>
              </w:rPr>
            </w:pPr>
            <w:r>
              <w:rPr>
                <w:rFonts w:ascii="Arial" w:eastAsia="Times New Roman" w:hAnsi="Arial" w:cs="Arial"/>
                <w:sz w:val="24"/>
                <w:szCs w:val="24"/>
                <w:lang w:val="en-GB" w:eastAsia="fr-FR"/>
              </w:rPr>
              <w:t>34-43</w:t>
            </w:r>
          </w:p>
        </w:tc>
      </w:tr>
      <w:tr w:rsidR="00EF42E0" w:rsidRPr="00EF42E0" w14:paraId="14C35417" w14:textId="77777777" w:rsidTr="00560A91">
        <w:tc>
          <w:tcPr>
            <w:tcW w:w="3510" w:type="dxa"/>
          </w:tcPr>
          <w:p w14:paraId="78B24291"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Brandclassificatie</w:t>
            </w:r>
            <w:proofErr w:type="spellEnd"/>
          </w:p>
        </w:tc>
        <w:tc>
          <w:tcPr>
            <w:tcW w:w="1985" w:type="dxa"/>
          </w:tcPr>
          <w:p w14:paraId="69B0B1F4"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13501-1</w:t>
            </w:r>
          </w:p>
        </w:tc>
        <w:tc>
          <w:tcPr>
            <w:tcW w:w="1417" w:type="dxa"/>
          </w:tcPr>
          <w:p w14:paraId="3AA7D274"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3418CC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Bfl-s1</w:t>
            </w:r>
          </w:p>
        </w:tc>
      </w:tr>
      <w:tr w:rsidR="00EF42E0" w:rsidRPr="00EF42E0" w14:paraId="69DC5BD0" w14:textId="77777777" w:rsidTr="00560A91">
        <w:tc>
          <w:tcPr>
            <w:tcW w:w="3510" w:type="dxa"/>
          </w:tcPr>
          <w:p w14:paraId="247DB20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Elektrische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eigenschappen</w:t>
            </w:r>
            <w:proofErr w:type="spellEnd"/>
            <w:r w:rsidRPr="00EF42E0">
              <w:rPr>
                <w:rFonts w:ascii="Arial" w:eastAsia="Times New Roman" w:hAnsi="Arial" w:cs="Arial"/>
                <w:sz w:val="24"/>
                <w:szCs w:val="24"/>
                <w:lang w:val="en-GB" w:eastAsia="fr-FR"/>
              </w:rPr>
              <w:t xml:space="preserve"> </w:t>
            </w:r>
          </w:p>
        </w:tc>
        <w:tc>
          <w:tcPr>
            <w:tcW w:w="1985" w:type="dxa"/>
          </w:tcPr>
          <w:p w14:paraId="052273F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1815</w:t>
            </w:r>
          </w:p>
        </w:tc>
        <w:tc>
          <w:tcPr>
            <w:tcW w:w="1417" w:type="dxa"/>
          </w:tcPr>
          <w:p w14:paraId="15C73C33"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kV</w:t>
            </w:r>
          </w:p>
        </w:tc>
        <w:tc>
          <w:tcPr>
            <w:tcW w:w="2376" w:type="dxa"/>
          </w:tcPr>
          <w:p w14:paraId="175D1ADD"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&lt; 2 </w:t>
            </w:r>
          </w:p>
        </w:tc>
      </w:tr>
      <w:tr w:rsidR="00EF42E0" w:rsidRPr="00EF42E0" w14:paraId="79CDC97F" w14:textId="77777777" w:rsidTr="00560A91">
        <w:tc>
          <w:tcPr>
            <w:tcW w:w="3510" w:type="dxa"/>
          </w:tcPr>
          <w:p w14:paraId="45BB180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Antislip</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eigenschap</w:t>
            </w:r>
            <w:proofErr w:type="spellEnd"/>
          </w:p>
        </w:tc>
        <w:tc>
          <w:tcPr>
            <w:tcW w:w="1985" w:type="dxa"/>
          </w:tcPr>
          <w:p w14:paraId="35947EE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DIN 51 130</w:t>
            </w:r>
          </w:p>
        </w:tc>
        <w:tc>
          <w:tcPr>
            <w:tcW w:w="1417" w:type="dxa"/>
          </w:tcPr>
          <w:p w14:paraId="1CD4778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Klasse</w:t>
            </w:r>
            <w:proofErr w:type="spellEnd"/>
          </w:p>
        </w:tc>
        <w:tc>
          <w:tcPr>
            <w:tcW w:w="2376" w:type="dxa"/>
          </w:tcPr>
          <w:p w14:paraId="1DF92359"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R 10</w:t>
            </w:r>
          </w:p>
        </w:tc>
      </w:tr>
      <w:tr w:rsidR="00EF42E0" w:rsidRPr="00EF42E0" w14:paraId="2B106A32" w14:textId="77777777" w:rsidTr="00560A91">
        <w:tc>
          <w:tcPr>
            <w:tcW w:w="3510" w:type="dxa"/>
          </w:tcPr>
          <w:p w14:paraId="66B807DE"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3D12BDDE"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130ACEE9"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0B06B48"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07F4DCEC" w14:textId="77777777" w:rsidTr="00560A91">
        <w:tc>
          <w:tcPr>
            <w:tcW w:w="3510" w:type="dxa"/>
          </w:tcPr>
          <w:p w14:paraId="2FC6CD1E"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b/>
                <w:sz w:val="24"/>
                <w:szCs w:val="24"/>
                <w:lang w:val="en-GB" w:eastAsia="fr-FR"/>
              </w:rPr>
              <w:t>Testresultaten</w:t>
            </w:r>
            <w:proofErr w:type="spellEnd"/>
          </w:p>
        </w:tc>
        <w:tc>
          <w:tcPr>
            <w:tcW w:w="1985" w:type="dxa"/>
          </w:tcPr>
          <w:p w14:paraId="78B7C047"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3C584F7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22ED62D2"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0ED9BD8D" w14:textId="77777777" w:rsidTr="00560A91">
        <w:tc>
          <w:tcPr>
            <w:tcW w:w="3510" w:type="dxa"/>
          </w:tcPr>
          <w:p w14:paraId="57CBF9EA" w14:textId="77777777" w:rsidR="00EF42E0" w:rsidRPr="00EF42E0" w:rsidRDefault="00EF42E0" w:rsidP="00EF42E0">
            <w:pPr>
              <w:rPr>
                <w:rFonts w:ascii="Arial" w:eastAsia="Times New Roman" w:hAnsi="Arial" w:cs="Arial"/>
                <w:b/>
                <w:sz w:val="24"/>
                <w:szCs w:val="24"/>
                <w:lang w:val="en-GB" w:eastAsia="fr-FR"/>
              </w:rPr>
            </w:pPr>
          </w:p>
        </w:tc>
        <w:tc>
          <w:tcPr>
            <w:tcW w:w="1985" w:type="dxa"/>
          </w:tcPr>
          <w:p w14:paraId="473F57FB"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641F0715"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155F94BC" w14:textId="77777777" w:rsidR="00EF42E0" w:rsidRPr="00EF42E0" w:rsidRDefault="00EF42E0" w:rsidP="00EF42E0">
            <w:pPr>
              <w:rPr>
                <w:rFonts w:ascii="Arial" w:eastAsia="Times New Roman" w:hAnsi="Arial" w:cs="Arial"/>
                <w:sz w:val="24"/>
                <w:szCs w:val="24"/>
                <w:lang w:val="en-GB" w:eastAsia="fr-FR"/>
              </w:rPr>
            </w:pPr>
          </w:p>
        </w:tc>
      </w:tr>
      <w:tr w:rsidR="00EF42E0" w:rsidRPr="00EF42E0" w14:paraId="511BE320" w14:textId="77777777" w:rsidTr="00560A91">
        <w:tc>
          <w:tcPr>
            <w:tcW w:w="3510" w:type="dxa"/>
          </w:tcPr>
          <w:p w14:paraId="5249881D"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Slijtvastheid</w:t>
            </w:r>
            <w:proofErr w:type="spellEnd"/>
          </w:p>
        </w:tc>
        <w:tc>
          <w:tcPr>
            <w:tcW w:w="1985" w:type="dxa"/>
          </w:tcPr>
          <w:p w14:paraId="69F79BB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660.2</w:t>
            </w:r>
          </w:p>
        </w:tc>
        <w:tc>
          <w:tcPr>
            <w:tcW w:w="1417" w:type="dxa"/>
          </w:tcPr>
          <w:p w14:paraId="5B1DE43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mm³</w:t>
            </w:r>
          </w:p>
        </w:tc>
        <w:tc>
          <w:tcPr>
            <w:tcW w:w="2376" w:type="dxa"/>
          </w:tcPr>
          <w:p w14:paraId="24C9144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2</w:t>
            </w:r>
          </w:p>
        </w:tc>
      </w:tr>
      <w:tr w:rsidR="00EF42E0" w:rsidRPr="00EF42E0" w14:paraId="7EEC0328" w14:textId="77777777" w:rsidTr="00560A91">
        <w:tc>
          <w:tcPr>
            <w:tcW w:w="3510" w:type="dxa"/>
          </w:tcPr>
          <w:p w14:paraId="35E51BB7"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Groep</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slijtvastheid</w:t>
            </w:r>
            <w:proofErr w:type="spellEnd"/>
          </w:p>
        </w:tc>
        <w:tc>
          <w:tcPr>
            <w:tcW w:w="1985" w:type="dxa"/>
          </w:tcPr>
          <w:p w14:paraId="3165143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FN 189</w:t>
            </w:r>
          </w:p>
        </w:tc>
        <w:tc>
          <w:tcPr>
            <w:tcW w:w="1417" w:type="dxa"/>
          </w:tcPr>
          <w:p w14:paraId="0DC49E67"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4AFD9FE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w:t>
            </w:r>
          </w:p>
        </w:tc>
      </w:tr>
      <w:tr w:rsidR="00EF42E0" w:rsidRPr="00EF42E0" w14:paraId="32AAE607" w14:textId="77777777" w:rsidTr="00560A91">
        <w:tc>
          <w:tcPr>
            <w:tcW w:w="3510" w:type="dxa"/>
          </w:tcPr>
          <w:p w14:paraId="3F42161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Type binder content</w:t>
            </w:r>
          </w:p>
        </w:tc>
        <w:tc>
          <w:tcPr>
            <w:tcW w:w="1985" w:type="dxa"/>
          </w:tcPr>
          <w:p w14:paraId="6556FE52"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ISO 10582</w:t>
            </w:r>
          </w:p>
        </w:tc>
        <w:tc>
          <w:tcPr>
            <w:tcW w:w="1417" w:type="dxa"/>
          </w:tcPr>
          <w:p w14:paraId="55677AE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Type</w:t>
            </w:r>
          </w:p>
        </w:tc>
        <w:tc>
          <w:tcPr>
            <w:tcW w:w="2376" w:type="dxa"/>
          </w:tcPr>
          <w:p w14:paraId="7DE4194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w:t>
            </w:r>
          </w:p>
        </w:tc>
      </w:tr>
      <w:tr w:rsidR="00EF42E0" w:rsidRPr="00EF42E0" w14:paraId="19A98FDA" w14:textId="77777777" w:rsidTr="00560A91">
        <w:tc>
          <w:tcPr>
            <w:tcW w:w="3510" w:type="dxa"/>
          </w:tcPr>
          <w:p w14:paraId="61477295"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Maatvastheid</w:t>
            </w:r>
            <w:proofErr w:type="spellEnd"/>
          </w:p>
        </w:tc>
        <w:tc>
          <w:tcPr>
            <w:tcW w:w="1985" w:type="dxa"/>
          </w:tcPr>
          <w:p w14:paraId="0D03A861"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434</w:t>
            </w:r>
          </w:p>
        </w:tc>
        <w:tc>
          <w:tcPr>
            <w:tcW w:w="1417" w:type="dxa"/>
          </w:tcPr>
          <w:p w14:paraId="605F5A71"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w:t>
            </w:r>
          </w:p>
        </w:tc>
        <w:tc>
          <w:tcPr>
            <w:tcW w:w="2376" w:type="dxa"/>
          </w:tcPr>
          <w:p w14:paraId="451D8CA6" w14:textId="250D50D7" w:rsidR="00EF42E0" w:rsidRPr="00EF42E0" w:rsidRDefault="00EF20D4" w:rsidP="00EF42E0">
            <w:pPr>
              <w:rPr>
                <w:rFonts w:ascii="Arial" w:eastAsia="Times New Roman" w:hAnsi="Arial" w:cs="Arial"/>
                <w:sz w:val="24"/>
                <w:szCs w:val="24"/>
                <w:lang w:val="en-GB" w:eastAsia="fr-FR"/>
              </w:rPr>
            </w:pPr>
            <w:r>
              <w:rPr>
                <w:rFonts w:ascii="Arial" w:eastAsia="Times New Roman" w:hAnsi="Arial" w:cs="Arial"/>
                <w:sz w:val="24"/>
                <w:szCs w:val="24"/>
                <w:lang w:val="en-GB" w:eastAsia="fr-FR"/>
              </w:rPr>
              <w:t>≤ 0,2</w:t>
            </w:r>
            <w:r w:rsidR="00EF42E0" w:rsidRPr="00EF42E0">
              <w:rPr>
                <w:rFonts w:ascii="Arial" w:eastAsia="Times New Roman" w:hAnsi="Arial" w:cs="Arial"/>
                <w:sz w:val="24"/>
                <w:szCs w:val="24"/>
                <w:lang w:val="en-GB" w:eastAsia="fr-FR"/>
              </w:rPr>
              <w:t>5</w:t>
            </w:r>
          </w:p>
        </w:tc>
      </w:tr>
      <w:tr w:rsidR="00EF42E0" w:rsidRPr="00EF42E0" w14:paraId="5A372D1E" w14:textId="77777777" w:rsidTr="00560A91">
        <w:tc>
          <w:tcPr>
            <w:tcW w:w="3510" w:type="dxa"/>
          </w:tcPr>
          <w:p w14:paraId="190065FB"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Indrukbelasting</w:t>
            </w:r>
            <w:proofErr w:type="spellEnd"/>
          </w:p>
        </w:tc>
        <w:tc>
          <w:tcPr>
            <w:tcW w:w="1985" w:type="dxa"/>
          </w:tcPr>
          <w:p w14:paraId="3F55021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433</w:t>
            </w:r>
          </w:p>
        </w:tc>
        <w:tc>
          <w:tcPr>
            <w:tcW w:w="1417" w:type="dxa"/>
          </w:tcPr>
          <w:p w14:paraId="3B3EC14B"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mm</w:t>
            </w:r>
          </w:p>
        </w:tc>
        <w:tc>
          <w:tcPr>
            <w:tcW w:w="2376" w:type="dxa"/>
          </w:tcPr>
          <w:p w14:paraId="718A1AE8"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 0,10 </w:t>
            </w:r>
          </w:p>
        </w:tc>
      </w:tr>
      <w:tr w:rsidR="00EF42E0" w:rsidRPr="00EF42E0" w14:paraId="2617793C" w14:textId="77777777" w:rsidTr="00560A91">
        <w:tc>
          <w:tcPr>
            <w:tcW w:w="3510" w:type="dxa"/>
          </w:tcPr>
          <w:p w14:paraId="11CAB50A"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Rolweerstand</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stoelen</w:t>
            </w:r>
            <w:proofErr w:type="spellEnd"/>
          </w:p>
        </w:tc>
        <w:tc>
          <w:tcPr>
            <w:tcW w:w="1985" w:type="dxa"/>
          </w:tcPr>
          <w:p w14:paraId="288FEBA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425</w:t>
            </w:r>
          </w:p>
        </w:tc>
        <w:tc>
          <w:tcPr>
            <w:tcW w:w="1417" w:type="dxa"/>
          </w:tcPr>
          <w:p w14:paraId="344FD675"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75E32536"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OK</w:t>
            </w:r>
          </w:p>
        </w:tc>
      </w:tr>
      <w:tr w:rsidR="00EF42E0" w:rsidRPr="00EF42E0" w14:paraId="4A732607" w14:textId="77777777" w:rsidTr="00560A91">
        <w:tc>
          <w:tcPr>
            <w:tcW w:w="3510" w:type="dxa"/>
          </w:tcPr>
          <w:p w14:paraId="6D92CCE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Lichtechtheid</w:t>
            </w:r>
            <w:proofErr w:type="spellEnd"/>
          </w:p>
        </w:tc>
        <w:tc>
          <w:tcPr>
            <w:tcW w:w="1985" w:type="dxa"/>
          </w:tcPr>
          <w:p w14:paraId="33CCDA5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20 105 B02</w:t>
            </w:r>
          </w:p>
        </w:tc>
        <w:tc>
          <w:tcPr>
            <w:tcW w:w="1417" w:type="dxa"/>
          </w:tcPr>
          <w:p w14:paraId="54E23791"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057A9357"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6</w:t>
            </w:r>
          </w:p>
        </w:tc>
      </w:tr>
      <w:tr w:rsidR="00EF42E0" w:rsidRPr="00EF42E0" w14:paraId="0E1C9404" w14:textId="77777777" w:rsidTr="00560A91">
        <w:tc>
          <w:tcPr>
            <w:tcW w:w="3510" w:type="dxa"/>
          </w:tcPr>
          <w:p w14:paraId="3E86C7F0"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Chemische</w:t>
            </w:r>
            <w:proofErr w:type="spellEnd"/>
            <w:r w:rsidRPr="00EF42E0">
              <w:rPr>
                <w:rFonts w:ascii="Arial" w:eastAsia="Times New Roman" w:hAnsi="Arial" w:cs="Arial"/>
                <w:sz w:val="24"/>
                <w:szCs w:val="24"/>
                <w:lang w:val="en-GB" w:eastAsia="fr-FR"/>
              </w:rPr>
              <w:t xml:space="preserve"> </w:t>
            </w:r>
            <w:proofErr w:type="spellStart"/>
            <w:r w:rsidRPr="00EF42E0">
              <w:rPr>
                <w:rFonts w:ascii="Arial" w:eastAsia="Times New Roman" w:hAnsi="Arial" w:cs="Arial"/>
                <w:sz w:val="24"/>
                <w:szCs w:val="24"/>
                <w:lang w:val="en-GB" w:eastAsia="fr-FR"/>
              </w:rPr>
              <w:t>bestendigheid</w:t>
            </w:r>
            <w:proofErr w:type="spellEnd"/>
          </w:p>
        </w:tc>
        <w:tc>
          <w:tcPr>
            <w:tcW w:w="1985" w:type="dxa"/>
          </w:tcPr>
          <w:p w14:paraId="53B12385"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EN 423</w:t>
            </w:r>
          </w:p>
        </w:tc>
        <w:tc>
          <w:tcPr>
            <w:tcW w:w="1417" w:type="dxa"/>
          </w:tcPr>
          <w:p w14:paraId="4DAC7D48"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Klasse</w:t>
            </w:r>
            <w:proofErr w:type="spellEnd"/>
          </w:p>
        </w:tc>
        <w:tc>
          <w:tcPr>
            <w:tcW w:w="2376" w:type="dxa"/>
          </w:tcPr>
          <w:p w14:paraId="6D4F166F"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OK</w:t>
            </w:r>
          </w:p>
        </w:tc>
      </w:tr>
      <w:tr w:rsidR="00EF42E0" w:rsidRPr="00EF42E0" w14:paraId="7858E48A" w14:textId="77777777" w:rsidTr="00560A91">
        <w:tc>
          <w:tcPr>
            <w:tcW w:w="3510" w:type="dxa"/>
          </w:tcPr>
          <w:p w14:paraId="7967224F" w14:textId="77777777" w:rsidR="00EF42E0" w:rsidRPr="00EF42E0" w:rsidRDefault="00EF42E0" w:rsidP="00EF42E0">
            <w:pPr>
              <w:rPr>
                <w:rFonts w:ascii="Arial" w:eastAsia="Times New Roman" w:hAnsi="Arial" w:cs="Arial"/>
                <w:sz w:val="24"/>
                <w:szCs w:val="24"/>
                <w:lang w:val="en-GB" w:eastAsia="fr-FR"/>
              </w:rPr>
            </w:pPr>
            <w:proofErr w:type="spellStart"/>
            <w:r w:rsidRPr="00EF42E0">
              <w:rPr>
                <w:rFonts w:ascii="Arial" w:eastAsia="Times New Roman" w:hAnsi="Arial" w:cs="Arial"/>
                <w:sz w:val="24"/>
                <w:szCs w:val="24"/>
                <w:lang w:val="en-GB" w:eastAsia="fr-FR"/>
              </w:rPr>
              <w:t>Oppervlaktebehandeling</w:t>
            </w:r>
            <w:proofErr w:type="spellEnd"/>
          </w:p>
        </w:tc>
        <w:tc>
          <w:tcPr>
            <w:tcW w:w="1985" w:type="dxa"/>
          </w:tcPr>
          <w:p w14:paraId="049C2E22"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76A28486"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53C2EF08" w14:textId="552909F5" w:rsidR="00EF42E0" w:rsidRPr="00EF42E0" w:rsidRDefault="00EF20D4" w:rsidP="00EF42E0">
            <w:pPr>
              <w:rPr>
                <w:rFonts w:ascii="Arial" w:eastAsia="Times New Roman" w:hAnsi="Arial" w:cs="Arial"/>
                <w:sz w:val="24"/>
                <w:szCs w:val="24"/>
                <w:lang w:val="en-GB" w:eastAsia="fr-FR"/>
              </w:rPr>
            </w:pPr>
            <w:proofErr w:type="spellStart"/>
            <w:r>
              <w:rPr>
                <w:rFonts w:ascii="Arial" w:eastAsia="Times New Roman" w:hAnsi="Arial" w:cs="Arial"/>
                <w:sz w:val="24"/>
                <w:szCs w:val="24"/>
                <w:lang w:val="en-GB" w:eastAsia="fr-FR"/>
              </w:rPr>
              <w:t>Protecsol</w:t>
            </w:r>
            <w:proofErr w:type="spellEnd"/>
            <w:r>
              <w:rPr>
                <w:rFonts w:ascii="Arial" w:eastAsia="Times New Roman" w:hAnsi="Arial" w:cs="Arial"/>
                <w:sz w:val="24"/>
                <w:szCs w:val="24"/>
                <w:lang w:val="en-GB" w:eastAsia="fr-FR"/>
              </w:rPr>
              <w:t xml:space="preserve"> 2</w:t>
            </w:r>
          </w:p>
        </w:tc>
      </w:tr>
      <w:tr w:rsidR="00EF42E0" w:rsidRPr="00EF42E0" w14:paraId="3EEEB73F" w14:textId="77777777" w:rsidTr="00560A91">
        <w:tc>
          <w:tcPr>
            <w:tcW w:w="3510" w:type="dxa"/>
          </w:tcPr>
          <w:p w14:paraId="05446BC9"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 xml:space="preserve">TVOC (28 </w:t>
            </w:r>
            <w:proofErr w:type="spellStart"/>
            <w:r w:rsidRPr="00EF42E0">
              <w:rPr>
                <w:rFonts w:ascii="Arial" w:eastAsia="Times New Roman" w:hAnsi="Arial" w:cs="Arial"/>
                <w:sz w:val="24"/>
                <w:szCs w:val="24"/>
                <w:lang w:val="en-GB" w:eastAsia="fr-FR"/>
              </w:rPr>
              <w:t>dagen</w:t>
            </w:r>
            <w:proofErr w:type="spellEnd"/>
            <w:r w:rsidRPr="00EF42E0">
              <w:rPr>
                <w:rFonts w:ascii="Arial" w:eastAsia="Times New Roman" w:hAnsi="Arial" w:cs="Arial"/>
                <w:sz w:val="24"/>
                <w:szCs w:val="24"/>
                <w:lang w:val="en-GB" w:eastAsia="fr-FR"/>
              </w:rPr>
              <w:t>)</w:t>
            </w:r>
          </w:p>
        </w:tc>
        <w:tc>
          <w:tcPr>
            <w:tcW w:w="1985" w:type="dxa"/>
          </w:tcPr>
          <w:p w14:paraId="2CE7B5FE"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ISO 16000-6</w:t>
            </w:r>
          </w:p>
        </w:tc>
        <w:tc>
          <w:tcPr>
            <w:tcW w:w="1417" w:type="dxa"/>
          </w:tcPr>
          <w:p w14:paraId="503D9F0C" w14:textId="77777777" w:rsidR="00EF42E0" w:rsidRPr="00EF42E0" w:rsidRDefault="00EF42E0" w:rsidP="00EF42E0">
            <w:pPr>
              <w:rPr>
                <w:rFonts w:ascii="Arial" w:eastAsia="Times New Roman" w:hAnsi="Arial" w:cs="Arial"/>
                <w:sz w:val="24"/>
                <w:szCs w:val="24"/>
                <w:lang w:val="en-GB" w:eastAsia="fr-FR"/>
              </w:rPr>
            </w:pPr>
            <w:r w:rsidRPr="00EF42E0">
              <w:rPr>
                <w:rFonts w:ascii="Arial" w:eastAsia="Times New Roman" w:hAnsi="Arial" w:cs="Arial"/>
                <w:sz w:val="24"/>
                <w:szCs w:val="24"/>
                <w:lang w:val="en-GB" w:eastAsia="fr-FR"/>
              </w:rPr>
              <w:t>µg/m³</w:t>
            </w:r>
          </w:p>
        </w:tc>
        <w:tc>
          <w:tcPr>
            <w:tcW w:w="2376" w:type="dxa"/>
          </w:tcPr>
          <w:p w14:paraId="670B7E07" w14:textId="7A3AA912" w:rsidR="00EF42E0" w:rsidRPr="00EF42E0" w:rsidRDefault="00B93C10" w:rsidP="00EF42E0">
            <w:pPr>
              <w:rPr>
                <w:rFonts w:ascii="Arial" w:eastAsia="Times New Roman" w:hAnsi="Arial" w:cs="Arial"/>
                <w:sz w:val="24"/>
                <w:szCs w:val="24"/>
                <w:lang w:val="en-GB" w:eastAsia="fr-FR"/>
              </w:rPr>
            </w:pPr>
            <w:r>
              <w:rPr>
                <w:rFonts w:ascii="Arial" w:eastAsia="Times New Roman" w:hAnsi="Arial" w:cs="Arial"/>
                <w:sz w:val="24"/>
                <w:szCs w:val="24"/>
                <w:lang w:val="en-GB" w:eastAsia="fr-FR"/>
              </w:rPr>
              <w:t>&lt; 10</w:t>
            </w:r>
          </w:p>
        </w:tc>
      </w:tr>
      <w:tr w:rsidR="00EF42E0" w:rsidRPr="00EF42E0" w14:paraId="75744908" w14:textId="77777777" w:rsidTr="00560A91">
        <w:tc>
          <w:tcPr>
            <w:tcW w:w="3510" w:type="dxa"/>
          </w:tcPr>
          <w:p w14:paraId="66F8CA85" w14:textId="77777777" w:rsidR="00EF42E0" w:rsidRPr="00EF42E0" w:rsidRDefault="00EF42E0" w:rsidP="00EF42E0">
            <w:pPr>
              <w:rPr>
                <w:rFonts w:ascii="Arial" w:eastAsia="Times New Roman" w:hAnsi="Arial" w:cs="Arial"/>
                <w:sz w:val="24"/>
                <w:szCs w:val="24"/>
                <w:lang w:val="en-GB" w:eastAsia="fr-FR"/>
              </w:rPr>
            </w:pPr>
          </w:p>
        </w:tc>
        <w:tc>
          <w:tcPr>
            <w:tcW w:w="1985" w:type="dxa"/>
          </w:tcPr>
          <w:p w14:paraId="717E39F6" w14:textId="77777777" w:rsidR="00EF42E0" w:rsidRPr="00EF42E0" w:rsidRDefault="00EF42E0" w:rsidP="00EF42E0">
            <w:pPr>
              <w:rPr>
                <w:rFonts w:ascii="Arial" w:eastAsia="Times New Roman" w:hAnsi="Arial" w:cs="Arial"/>
                <w:sz w:val="24"/>
                <w:szCs w:val="24"/>
                <w:lang w:val="en-GB" w:eastAsia="fr-FR"/>
              </w:rPr>
            </w:pPr>
          </w:p>
        </w:tc>
        <w:tc>
          <w:tcPr>
            <w:tcW w:w="1417" w:type="dxa"/>
          </w:tcPr>
          <w:p w14:paraId="128296EB" w14:textId="77777777" w:rsidR="00EF42E0" w:rsidRPr="00EF42E0" w:rsidRDefault="00EF42E0" w:rsidP="00EF42E0">
            <w:pPr>
              <w:rPr>
                <w:rFonts w:ascii="Arial" w:eastAsia="Times New Roman" w:hAnsi="Arial" w:cs="Arial"/>
                <w:sz w:val="24"/>
                <w:szCs w:val="24"/>
                <w:lang w:val="en-GB" w:eastAsia="fr-FR"/>
              </w:rPr>
            </w:pPr>
          </w:p>
        </w:tc>
        <w:tc>
          <w:tcPr>
            <w:tcW w:w="2376" w:type="dxa"/>
          </w:tcPr>
          <w:p w14:paraId="36E47549" w14:textId="77777777" w:rsidR="00EF42E0" w:rsidRPr="00EF42E0" w:rsidRDefault="00EF42E0" w:rsidP="00EF42E0">
            <w:pPr>
              <w:rPr>
                <w:rFonts w:ascii="Arial" w:eastAsia="Times New Roman" w:hAnsi="Arial" w:cs="Arial"/>
                <w:sz w:val="24"/>
                <w:szCs w:val="24"/>
                <w:lang w:val="en-GB" w:eastAsia="fr-FR"/>
              </w:rPr>
            </w:pPr>
          </w:p>
        </w:tc>
      </w:tr>
    </w:tbl>
    <w:p w14:paraId="0922BE1B" w14:textId="77777777" w:rsidR="00EF42E0" w:rsidRPr="00EF42E0" w:rsidRDefault="00EF42E0" w:rsidP="00EF42E0">
      <w:pPr>
        <w:spacing w:after="0" w:line="240" w:lineRule="auto"/>
        <w:rPr>
          <w:rFonts w:ascii="Arial" w:eastAsia="Times New Roman" w:hAnsi="Arial" w:cs="Arial"/>
          <w:sz w:val="24"/>
          <w:szCs w:val="24"/>
          <w:lang w:val="nl-NL" w:eastAsia="fr-FR"/>
        </w:rPr>
      </w:pPr>
      <w:r w:rsidRPr="00EF42E0">
        <w:rPr>
          <w:rFonts w:ascii="Arial" w:eastAsia="Times New Roman" w:hAnsi="Arial" w:cs="Arial"/>
          <w:sz w:val="24"/>
          <w:szCs w:val="24"/>
          <w:lang w:val="nl-NL" w:eastAsia="fr-FR"/>
        </w:rPr>
        <w:br/>
      </w:r>
    </w:p>
    <w:p w14:paraId="14E3D193" w14:textId="77777777" w:rsidR="00EF42E0" w:rsidRPr="00B93851" w:rsidRDefault="00EF42E0" w:rsidP="00B93851">
      <w:pPr>
        <w:spacing w:after="0" w:line="240" w:lineRule="auto"/>
        <w:rPr>
          <w:rFonts w:ascii="Arial" w:eastAsia="Times New Roman" w:hAnsi="Arial" w:cs="Arial"/>
          <w:sz w:val="24"/>
          <w:szCs w:val="24"/>
          <w:lang w:val="nl-NL" w:eastAsia="fr-FR"/>
        </w:rPr>
      </w:pPr>
    </w:p>
    <w:sectPr w:rsidR="00EF42E0" w:rsidRPr="00B938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F71A" w14:textId="77777777" w:rsidR="00C02336" w:rsidRDefault="00C02336" w:rsidP="00697F33">
      <w:pPr>
        <w:spacing w:after="0" w:line="240" w:lineRule="auto"/>
      </w:pPr>
      <w:r>
        <w:separator/>
      </w:r>
    </w:p>
  </w:endnote>
  <w:endnote w:type="continuationSeparator" w:id="0">
    <w:p w14:paraId="3E80FC9A" w14:textId="77777777" w:rsidR="00C02336" w:rsidRDefault="00C02336" w:rsidP="0069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B8EA2" w14:textId="77777777" w:rsidR="00C02336" w:rsidRDefault="00C02336" w:rsidP="00697F33">
      <w:pPr>
        <w:spacing w:after="0" w:line="240" w:lineRule="auto"/>
      </w:pPr>
      <w:r>
        <w:separator/>
      </w:r>
    </w:p>
  </w:footnote>
  <w:footnote w:type="continuationSeparator" w:id="0">
    <w:p w14:paraId="72839C32" w14:textId="77777777" w:rsidR="00C02336" w:rsidRDefault="00C02336" w:rsidP="00697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51"/>
    <w:rsid w:val="000047DB"/>
    <w:rsid w:val="00036883"/>
    <w:rsid w:val="001B3399"/>
    <w:rsid w:val="002C1853"/>
    <w:rsid w:val="003458A2"/>
    <w:rsid w:val="00397569"/>
    <w:rsid w:val="003B2C0E"/>
    <w:rsid w:val="006327D0"/>
    <w:rsid w:val="00690615"/>
    <w:rsid w:val="00697F33"/>
    <w:rsid w:val="00847A43"/>
    <w:rsid w:val="008C3373"/>
    <w:rsid w:val="009B2A21"/>
    <w:rsid w:val="00AC45AB"/>
    <w:rsid w:val="00B93851"/>
    <w:rsid w:val="00B93C10"/>
    <w:rsid w:val="00C02336"/>
    <w:rsid w:val="00CB4660"/>
    <w:rsid w:val="00CD4280"/>
    <w:rsid w:val="00D76F35"/>
    <w:rsid w:val="00EF20D4"/>
    <w:rsid w:val="00EF42E0"/>
    <w:rsid w:val="00F9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E5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51"/>
    <w:rPr>
      <w:rFonts w:ascii="Tahoma" w:hAnsi="Tahoma" w:cs="Tahoma"/>
      <w:sz w:val="16"/>
      <w:szCs w:val="16"/>
    </w:rPr>
  </w:style>
  <w:style w:type="table" w:styleId="TableGrid">
    <w:name w:val="Table Grid"/>
    <w:basedOn w:val="TableNormal"/>
    <w:uiPriority w:val="59"/>
    <w:rsid w:val="00697F3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F33"/>
  </w:style>
  <w:style w:type="paragraph" w:styleId="Footer">
    <w:name w:val="footer"/>
    <w:basedOn w:val="Normal"/>
    <w:link w:val="FooterChar"/>
    <w:uiPriority w:val="99"/>
    <w:unhideWhenUsed/>
    <w:rsid w:val="00697F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51"/>
    <w:rPr>
      <w:rFonts w:ascii="Tahoma" w:hAnsi="Tahoma" w:cs="Tahoma"/>
      <w:sz w:val="16"/>
      <w:szCs w:val="16"/>
    </w:rPr>
  </w:style>
  <w:style w:type="table" w:styleId="TableGrid">
    <w:name w:val="Table Grid"/>
    <w:basedOn w:val="TableNormal"/>
    <w:uiPriority w:val="59"/>
    <w:rsid w:val="00697F33"/>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F33"/>
  </w:style>
  <w:style w:type="paragraph" w:styleId="Footer">
    <w:name w:val="footer"/>
    <w:basedOn w:val="Normal"/>
    <w:link w:val="FooterChar"/>
    <w:uiPriority w:val="99"/>
    <w:unhideWhenUsed/>
    <w:rsid w:val="00697F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DBA5E7A11DA4F81295EB8D7EF8FFE" ma:contentTypeVersion="2" ma:contentTypeDescription="Create a new document." ma:contentTypeScope="" ma:versionID="dea8566d1342e83030a1ebf2890f424f">
  <xsd:schema xmlns:xsd="http://www.w3.org/2001/XMLSchema" xmlns:xs="http://www.w3.org/2001/XMLSchema" xmlns:p="http://schemas.microsoft.com/office/2006/metadata/properties" xmlns:ns2="d1bf521e-40c0-4642-a12c-a1602d095aa5" targetNamespace="http://schemas.microsoft.com/office/2006/metadata/properties" ma:root="true" ma:fieldsID="25471f0d5e4ab5da218959ad2f226eff" ns2:_="">
    <xsd:import namespace="d1bf521e-40c0-4642-a12c-a1602d095a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521e-40c0-4642-a12c-a1602d09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686DC-FE89-4EED-A08E-D2A8A859B264}"/>
</file>

<file path=customXml/itemProps2.xml><?xml version="1.0" encoding="utf-8"?>
<ds:datastoreItem xmlns:ds="http://schemas.openxmlformats.org/officeDocument/2006/customXml" ds:itemID="{1E7DF151-EB96-4FA2-AB97-82BE5910AB4D}"/>
</file>

<file path=customXml/itemProps3.xml><?xml version="1.0" encoding="utf-8"?>
<ds:datastoreItem xmlns:ds="http://schemas.openxmlformats.org/officeDocument/2006/customXml" ds:itemID="{72FC84A8-A8EC-4135-B8C5-05410B0BC6C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BEECK Gert</dc:creator>
  <cp:lastModifiedBy>VAN BEECK Gert</cp:lastModifiedBy>
  <cp:revision>4</cp:revision>
  <cp:lastPrinted>2019-06-14T09:09:00Z</cp:lastPrinted>
  <dcterms:created xsi:type="dcterms:W3CDTF">2019-08-27T08:58:00Z</dcterms:created>
  <dcterms:modified xsi:type="dcterms:W3CDTF">2019-08-27T11:18:00Z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0x010100128DBA5E7A11DA4F81295EB8D7EF8FFE</vt:lpwstr>
  </property>
</Properties>
</file>